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B6FC" w14:textId="3BFB8F6B" w:rsidR="00C358B4" w:rsidRPr="008C73DD" w:rsidRDefault="00F34665">
      <w:pPr>
        <w:spacing w:before="240" w:line="288" w:lineRule="auto"/>
        <w:rPr>
          <w:rFonts w:asciiTheme="majorHAnsi" w:hAnsiTheme="majorHAnsi"/>
        </w:rPr>
      </w:pPr>
      <w:bookmarkStart w:id="0" w:name="ewaster_solution_sheet_v3_0_ultra_lite"/>
      <w:r w:rsidRPr="008C73DD">
        <w:rPr>
          <w:rFonts w:asciiTheme="majorHAnsi" w:hAnsiTheme="majorHAnsi"/>
          <w:b/>
          <w:sz w:val="56"/>
        </w:rPr>
        <w:t xml:space="preserve">eWAsTER Solution Sheet </w:t>
      </w:r>
      <w:bookmarkEnd w:id="0"/>
    </w:p>
    <w:p w14:paraId="0040B6FD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" w:name="d_3_4_1_transfer_package_component"/>
      <w:r w:rsidRPr="008C73DD">
        <w:rPr>
          <w:rFonts w:asciiTheme="majorHAnsi" w:hAnsiTheme="majorHAnsi"/>
          <w:b/>
          <w:sz w:val="42"/>
        </w:rPr>
        <w:t>D.3.4.1 Transfer Package Component</w:t>
      </w:r>
      <w:bookmarkEnd w:id="1"/>
    </w:p>
    <w:p w14:paraId="0040B6FE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Designed for:</w:t>
      </w:r>
      <w:r w:rsidRPr="008C73DD">
        <w:rPr>
          <w:rFonts w:asciiTheme="majorHAnsi" w:hAnsiTheme="majorHAnsi"/>
        </w:rPr>
        <w:t xml:space="preserve"> Solution Leaders (WEEE BEHAVE, 0WEEE PROCURE, WEEE REUSE)</w:t>
      </w:r>
      <w:r w:rsidRPr="008C73DD">
        <w:rPr>
          <w:rFonts w:asciiTheme="majorHAnsi" w:hAnsiTheme="majorHAnsi"/>
        </w:rPr>
        <w:br/>
      </w:r>
      <w:r w:rsidRPr="008C73DD">
        <w:rPr>
          <w:rFonts w:asciiTheme="majorHAnsi" w:hAnsiTheme="majorHAnsi"/>
          <w:b/>
        </w:rPr>
        <w:t>Maximum time investment:</w:t>
      </w:r>
      <w:r w:rsidRPr="008C73DD">
        <w:rPr>
          <w:rFonts w:asciiTheme="majorHAnsi" w:hAnsiTheme="majorHAnsi"/>
        </w:rPr>
        <w:t xml:space="preserve"> 2 hours per solution</w:t>
      </w:r>
      <w:r w:rsidRPr="008C73DD">
        <w:rPr>
          <w:rFonts w:asciiTheme="majorHAnsi" w:hAnsiTheme="majorHAnsi"/>
        </w:rPr>
        <w:br/>
      </w:r>
      <w:r w:rsidRPr="008C73DD">
        <w:rPr>
          <w:rFonts w:asciiTheme="majorHAnsi" w:hAnsiTheme="majorHAnsi"/>
          <w:b/>
        </w:rPr>
        <w:t>Goal:</w:t>
      </w:r>
      <w:r w:rsidRPr="008C73DD">
        <w:rPr>
          <w:rFonts w:asciiTheme="majorHAnsi" w:hAnsiTheme="majorHAnsi"/>
        </w:rPr>
        <w:t xml:space="preserve"> Data autonomy (no PP meetings required) + sufficient coverage for transferability matrix/roadmap</w:t>
      </w:r>
      <w:r w:rsidRPr="008C73DD">
        <w:rPr>
          <w:rFonts w:asciiTheme="majorHAnsi" w:hAnsiTheme="majorHAnsi"/>
        </w:rPr>
        <w:br/>
      </w:r>
      <w:r w:rsidRPr="008C73DD">
        <w:rPr>
          <w:rFonts w:asciiTheme="majorHAnsi" w:hAnsiTheme="majorHAnsi"/>
          <w:b/>
        </w:rPr>
        <w:t>Output quality:</w:t>
      </w:r>
      <w:r w:rsidRPr="008C73DD">
        <w:rPr>
          <w:rFonts w:asciiTheme="majorHAnsi" w:eastAsia="Georgia" w:hAnsiTheme="majorHAnsi" w:cs="Georgia"/>
        </w:rPr>
        <w:t xml:space="preserve"> 3-page structured input → UCPB integration into D.3.4.1</w:t>
      </w:r>
    </w:p>
    <w:p w14:paraId="0040B6FF" w14:textId="77777777" w:rsidR="00C358B4" w:rsidRPr="008C73DD" w:rsidRDefault="00874C89">
      <w:pPr>
        <w:rPr>
          <w:rFonts w:asciiTheme="majorHAnsi" w:hAnsiTheme="majorHAnsi"/>
        </w:rPr>
      </w:pPr>
      <w:r>
        <w:pict w14:anchorId="1D4834B8">
          <v:rect id="Horizontal Line 1" o:spid="_x0000_s1037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2B" w14:textId="77777777" w:rsidR="00C358B4" w:rsidRPr="008C73DD" w:rsidRDefault="00874C89">
      <w:pPr>
        <w:rPr>
          <w:rFonts w:asciiTheme="majorHAnsi" w:hAnsiTheme="majorHAnsi"/>
        </w:rPr>
      </w:pPr>
      <w:r>
        <w:pict w14:anchorId="2E2D0464">
          <v:rect id="Horizontal Line 2" o:spid="_x0000_s1036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2C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" w:name="section_1_document_information"/>
      <w:r w:rsidRPr="008C73DD">
        <w:rPr>
          <w:rFonts w:asciiTheme="majorHAnsi" w:hAnsiTheme="majorHAnsi"/>
          <w:b/>
          <w:sz w:val="42"/>
        </w:rPr>
        <w:t>SECTION 1: DOCUMENT INFORMATION</w:t>
      </w:r>
      <w:bookmarkEnd w:id="2"/>
    </w:p>
    <w:p w14:paraId="0040B72D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Solution Name:</w:t>
      </w:r>
      <w:r w:rsidRPr="008C73DD">
        <w:rPr>
          <w:rFonts w:asciiTheme="majorHAnsi" w:hAnsiTheme="majorHAnsi"/>
        </w:rPr>
        <w:br/>
        <w:t>[Insert exact name: WEEE BEHAVE / 0WEEE PROCURE / WEEE REUSE]</w:t>
      </w:r>
    </w:p>
    <w:p w14:paraId="0040B72E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Solution Leader (Primary Coordinator):</w:t>
      </w:r>
      <w:r w:rsidRPr="008C73DD">
        <w:rPr>
          <w:rFonts w:asciiTheme="majorHAnsi" w:hAnsiTheme="majorHAnsi"/>
        </w:rPr>
        <w:br/>
        <w:t>[Name + organization; e.g., "Polina Antonova, UBBSLA"]</w:t>
      </w:r>
    </w:p>
    <w:p w14:paraId="0040B72F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Number of Participating Territories:</w:t>
      </w:r>
      <w:r w:rsidRPr="008C73DD">
        <w:rPr>
          <w:rFonts w:asciiTheme="majorHAnsi" w:hAnsiTheme="majorHAnsi"/>
        </w:rPr>
        <w:br/>
        <w:t>[Count: e.g., "6 territories"]</w:t>
      </w:r>
    </w:p>
    <w:p w14:paraId="0040B730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Participating Partners:</w:t>
      </w:r>
      <w:r w:rsidRPr="008C73DD">
        <w:rPr>
          <w:rFonts w:asciiTheme="majorHAnsi" w:hAnsiTheme="majorHAnsi"/>
        </w:rPr>
        <w:br/>
      </w:r>
      <w:r w:rsidRPr="008C73DD">
        <w:rPr>
          <w:rFonts w:asciiTheme="majorHAnsi" w:eastAsia="Georgia" w:hAnsiTheme="majorHAnsi" w:cs="Georgia"/>
        </w:rPr>
        <w:t>[List in format "Partner Abbrev – Territory/Country"]</w:t>
      </w:r>
    </w:p>
    <w:p w14:paraId="0040B731" w14:textId="77777777" w:rsidR="00C358B4" w:rsidRPr="008C73DD" w:rsidRDefault="00F34665">
      <w:pPr>
        <w:numPr>
          <w:ilvl w:val="0"/>
          <w:numId w:val="3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[e.g., UBBSLA – Bulgaria]</w:t>
      </w:r>
    </w:p>
    <w:p w14:paraId="0040B732" w14:textId="77777777" w:rsidR="00C358B4" w:rsidRPr="008C73DD" w:rsidRDefault="00F34665">
      <w:pPr>
        <w:numPr>
          <w:ilvl w:val="0"/>
          <w:numId w:val="3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[e.g., UCPB – Marche, Italy]</w:t>
      </w:r>
    </w:p>
    <w:p w14:paraId="0040B733" w14:textId="77777777" w:rsidR="00C358B4" w:rsidRPr="0069380C" w:rsidRDefault="00F34665">
      <w:pPr>
        <w:numPr>
          <w:ilvl w:val="0"/>
          <w:numId w:val="3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[e.g., RSU Málaga – Málaga, Spain]</w:t>
      </w:r>
    </w:p>
    <w:p w14:paraId="574AB3BF" w14:textId="779D2AB0" w:rsidR="0069380C" w:rsidRPr="008C73DD" w:rsidRDefault="0069380C">
      <w:pPr>
        <w:numPr>
          <w:ilvl w:val="0"/>
          <w:numId w:val="3"/>
        </w:numPr>
        <w:rPr>
          <w:rFonts w:asciiTheme="majorHAnsi" w:hAnsiTheme="majorHAnsi"/>
        </w:rPr>
      </w:pPr>
      <w:r>
        <w:rPr>
          <w:rFonts w:asciiTheme="majorHAnsi" w:eastAsia="Georgia" w:hAnsiTheme="majorHAnsi" w:cs="Georgia"/>
        </w:rPr>
        <w:t>etc</w:t>
      </w:r>
    </w:p>
    <w:p w14:paraId="0040B734" w14:textId="1D265A9C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Sheet Version &amp; Status:</w:t>
      </w:r>
      <w:r w:rsidRPr="008C73DD">
        <w:rPr>
          <w:rFonts w:asciiTheme="majorHAnsi" w:hAnsiTheme="majorHAnsi"/>
        </w:rPr>
        <w:br/>
      </w:r>
      <w:r w:rsidRPr="008C73DD">
        <w:rPr>
          <w:rFonts w:asciiTheme="majorHAnsi" w:eastAsia="Georgia" w:hAnsiTheme="majorHAnsi" w:cs="Georgia"/>
        </w:rPr>
        <w:t>☐ v</w:t>
      </w:r>
      <w:r w:rsidR="00D06C59">
        <w:rPr>
          <w:rFonts w:asciiTheme="majorHAnsi" w:eastAsia="Georgia" w:hAnsiTheme="majorHAnsi" w:cs="Georgia"/>
        </w:rPr>
        <w:t>1</w:t>
      </w:r>
      <w:r w:rsidRPr="008C73DD">
        <w:rPr>
          <w:rFonts w:asciiTheme="majorHAnsi" w:eastAsia="Georgia" w:hAnsiTheme="majorHAnsi" w:cs="Georgia"/>
        </w:rPr>
        <w:t>.0 Draft ☐ v</w:t>
      </w:r>
      <w:r w:rsidR="00D06C59">
        <w:rPr>
          <w:rFonts w:asciiTheme="majorHAnsi" w:eastAsia="Georgia" w:hAnsiTheme="majorHAnsi" w:cs="Georgia"/>
        </w:rPr>
        <w:t>2</w:t>
      </w:r>
      <w:r w:rsidRPr="008C73DD">
        <w:rPr>
          <w:rFonts w:asciiTheme="majorHAnsi" w:eastAsia="Georgia" w:hAnsiTheme="majorHAnsi" w:cs="Georgia"/>
        </w:rPr>
        <w:t>.0 CO Review ☐ v3.0 Approved</w:t>
      </w:r>
    </w:p>
    <w:p w14:paraId="0040B735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Date Completed:</w:t>
      </w:r>
      <w:r w:rsidRPr="008C73DD">
        <w:rPr>
          <w:rFonts w:asciiTheme="majorHAnsi" w:hAnsiTheme="majorHAnsi"/>
        </w:rPr>
        <w:br/>
        <w:t>[DD Month YYYY]</w:t>
      </w:r>
    </w:p>
    <w:p w14:paraId="0040B736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WP2 Final Report Reference:</w:t>
      </w:r>
      <w:r w:rsidRPr="008C73DD">
        <w:rPr>
          <w:rFonts w:asciiTheme="majorHAnsi" w:hAnsiTheme="majorHAnsi"/>
        </w:rPr>
        <w:br/>
        <w:t>[Title + date; e.g., "WEEE BEHAVE WP2 Final Report, 15 Jan 2026"]</w:t>
      </w:r>
    </w:p>
    <w:p w14:paraId="0040B737" w14:textId="77777777" w:rsidR="00C358B4" w:rsidRPr="008C73DD" w:rsidRDefault="00874C89">
      <w:pPr>
        <w:rPr>
          <w:rFonts w:asciiTheme="majorHAnsi" w:hAnsiTheme="majorHAnsi"/>
        </w:rPr>
      </w:pPr>
      <w:r>
        <w:pict w14:anchorId="0168BD97">
          <v:rect id="Horizontal Line 3" o:spid="_x0000_s1035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38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3" w:name="section_2_executive_summary_300_w_c02973"/>
      <w:r w:rsidRPr="008C73DD">
        <w:rPr>
          <w:rFonts w:asciiTheme="majorHAnsi" w:hAnsiTheme="majorHAnsi"/>
          <w:b/>
          <w:sz w:val="42"/>
        </w:rPr>
        <w:lastRenderedPageBreak/>
        <w:t>SECTION 2: EXECUTIVE SUMMARY (300 words max)</w:t>
      </w:r>
      <w:bookmarkEnd w:id="3"/>
    </w:p>
    <w:p w14:paraId="0040B739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4" w:name="bm_2_1_problem_addressed"/>
      <w:r w:rsidRPr="008C73DD">
        <w:rPr>
          <w:rFonts w:asciiTheme="majorHAnsi" w:hAnsiTheme="majorHAnsi"/>
          <w:b/>
          <w:sz w:val="33"/>
        </w:rPr>
        <w:t>2.1 Problem Addressed</w:t>
      </w:r>
      <w:bookmarkEnd w:id="4"/>
    </w:p>
    <w:p w14:paraId="0040B73A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[2-3 sentences describing the e-waste challenge across all pilot territories. Include evidence of prevalence (%, trend, baseline condition). Be specific.]</w:t>
      </w:r>
    </w:p>
    <w:p w14:paraId="0040B73B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"WEEE BEHAVE addresses low collection rates in municipal areas (Italy: 12%, Bulgaria: 8%, Spain: 10% baseline) by engaging schools and households through behavior change campaigns. Problem spans urban contexts where collection infrastructure exists but awareness/participation is insufficient."</w:t>
      </w:r>
    </w:p>
    <w:p w14:paraId="0040B73C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5" w:name="bm_2_2_core_innovation"/>
      <w:r w:rsidRPr="008C73DD">
        <w:rPr>
          <w:rFonts w:asciiTheme="majorHAnsi" w:hAnsiTheme="majorHAnsi"/>
          <w:b/>
          <w:sz w:val="33"/>
        </w:rPr>
        <w:t>2.2 Core Innovation</w:t>
      </w:r>
      <w:bookmarkEnd w:id="5"/>
    </w:p>
    <w:p w14:paraId="0040B73D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[2-3 sentences explaining what makes this solution unique and innovative level.]</w:t>
      </w:r>
    </w:p>
    <w:p w14:paraId="0040B73E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"Integration of school curricula with municipal green points creates a peer-to-citizen communication channel absent in traditional EPR campaigns. Innovation is moderate: combines known elements (education + awareness) but targets critical adoption barrier (trust via peer messaging)."</w:t>
      </w:r>
    </w:p>
    <w:p w14:paraId="0040B73F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6" w:name="bm_2_3_key_wp2_results_5_bullets_7316b2"/>
      <w:r w:rsidRPr="008C73DD">
        <w:rPr>
          <w:rFonts w:asciiTheme="majorHAnsi" w:hAnsiTheme="majorHAnsi"/>
          <w:b/>
          <w:sz w:val="33"/>
        </w:rPr>
        <w:t>2.3 Key WP2 Results (5 bullets, quantified)</w:t>
      </w:r>
      <w:bookmarkEnd w:id="6"/>
    </w:p>
    <w:p w14:paraId="0040B740" w14:textId="77777777" w:rsidR="00C358B4" w:rsidRPr="008C73DD" w:rsidRDefault="00F34665">
      <w:pPr>
        <w:numPr>
          <w:ilvl w:val="0"/>
          <w:numId w:val="4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[Metric 1]:</w:t>
      </w:r>
      <w:r w:rsidRPr="008C73DD">
        <w:rPr>
          <w:rFonts w:asciiTheme="majorHAnsi" w:hAnsiTheme="majorHAnsi"/>
        </w:rPr>
        <w:t xml:space="preserve"> [Aggregated result across territories] (e.g., "1,200 students reached across 6 territories, +85% vs. baseline awareness")</w:t>
      </w:r>
    </w:p>
    <w:p w14:paraId="0040B741" w14:textId="77777777" w:rsidR="00C358B4" w:rsidRPr="008C73DD" w:rsidRDefault="00F34665">
      <w:pPr>
        <w:numPr>
          <w:ilvl w:val="0"/>
          <w:numId w:val="4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[Metric 2]:</w:t>
      </w:r>
      <w:r w:rsidRPr="008C73DD">
        <w:rPr>
          <w:rFonts w:asciiTheme="majorHAnsi" w:hAnsiTheme="majorHAnsi"/>
        </w:rPr>
        <w:t xml:space="preserve"> [Result] (e.g., "45 schools participated; 23 continued post-pilot")</w:t>
      </w:r>
    </w:p>
    <w:p w14:paraId="0040B742" w14:textId="77777777" w:rsidR="00C358B4" w:rsidRPr="008C73DD" w:rsidRDefault="00F34665">
      <w:pPr>
        <w:numPr>
          <w:ilvl w:val="0"/>
          <w:numId w:val="4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[Metric 3]:</w:t>
      </w:r>
      <w:r w:rsidRPr="008C73DD">
        <w:rPr>
          <w:rFonts w:asciiTheme="majorHAnsi" w:hAnsiTheme="majorHAnsi"/>
        </w:rPr>
        <w:t xml:space="preserve"> [Result] (e.g., "Municipal collection points increased contact by 3.2x")</w:t>
      </w:r>
    </w:p>
    <w:p w14:paraId="0040B743" w14:textId="77777777" w:rsidR="00C358B4" w:rsidRPr="008C73DD" w:rsidRDefault="00F34665">
      <w:pPr>
        <w:numPr>
          <w:ilvl w:val="0"/>
          <w:numId w:val="4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[Metric 4]:</w:t>
      </w:r>
      <w:r w:rsidRPr="008C73DD">
        <w:rPr>
          <w:rFonts w:asciiTheme="majorHAnsi" w:eastAsia="Georgia" w:hAnsiTheme="majorHAnsi" w:cs="Georgia"/>
        </w:rPr>
        <w:t xml:space="preserve"> [Result] (e.g., "Cost per citizen engaged: €0.80–€1.20 depending on territory")</w:t>
      </w:r>
    </w:p>
    <w:p w14:paraId="0040B744" w14:textId="77777777" w:rsidR="00C358B4" w:rsidRPr="008C73DD" w:rsidRDefault="00F34665">
      <w:pPr>
        <w:numPr>
          <w:ilvl w:val="0"/>
          <w:numId w:val="4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[Metric 5]:</w:t>
      </w:r>
      <w:r w:rsidRPr="008C73DD">
        <w:rPr>
          <w:rFonts w:asciiTheme="majorHAnsi" w:hAnsiTheme="majorHAnsi"/>
        </w:rPr>
        <w:t xml:space="preserve"> [Result] (e.g., "3 territories committed to scaling; 2 under discussion")</w:t>
      </w:r>
    </w:p>
    <w:p w14:paraId="0040B745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7" w:name="bm_2_4_transnational_potential_2_c73608"/>
      <w:bookmarkStart w:id="8" w:name="_Hlk226726345"/>
      <w:r w:rsidRPr="008C73DD">
        <w:rPr>
          <w:rFonts w:asciiTheme="majorHAnsi" w:hAnsiTheme="majorHAnsi"/>
          <w:b/>
          <w:sz w:val="33"/>
        </w:rPr>
        <w:t>2.4 Transnational Potential (2-3 sentences)</w:t>
      </w:r>
      <w:bookmarkEnd w:id="7"/>
    </w:p>
    <w:p w14:paraId="0040B746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Why can this solution work beyond your pilot territories? What enables transfer to new MED regions?</w:t>
      </w:r>
    </w:p>
    <w:p w14:paraId="0040B747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eastAsia="Georgia" w:hAnsiTheme="majorHAnsi" w:cs="Georgia"/>
        </w:rPr>
        <w:t xml:space="preserve"> "School infrastructure is universal across MED; municipal waste management exists in all target regions. Adaptation needed only in messaging language/cultural context and stakeholder coordination model. Low infrastructure cost (~€2,000–€5,000 per new territory) makes transfer feasible within Euro-MED capitalisation budgets."</w:t>
      </w:r>
    </w:p>
    <w:p w14:paraId="0040B748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9" w:name="bm_2_5_target_adopters_for_2027_4_ef603c"/>
      <w:bookmarkEnd w:id="8"/>
      <w:r w:rsidRPr="008C73DD">
        <w:rPr>
          <w:rFonts w:asciiTheme="majorHAnsi" w:hAnsiTheme="majorHAnsi"/>
          <w:b/>
          <w:sz w:val="33"/>
        </w:rPr>
        <w:t>2.5 Target Adopters for 2027+ (4-5 organization types)</w:t>
      </w:r>
      <w:bookmarkEnd w:id="9"/>
    </w:p>
    <w:p w14:paraId="0040B749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Who could replicate this in a future project?</w:t>
      </w:r>
    </w:p>
    <w:p w14:paraId="0040B74A" w14:textId="77777777" w:rsidR="00C358B4" w:rsidRPr="008C73DD" w:rsidRDefault="00F34665">
      <w:pPr>
        <w:numPr>
          <w:ilvl w:val="0"/>
          <w:numId w:val="5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Municipal waste management authorities</w:t>
      </w:r>
    </w:p>
    <w:p w14:paraId="0040B74B" w14:textId="77777777" w:rsidR="00C358B4" w:rsidRPr="008C73DD" w:rsidRDefault="00F34665">
      <w:pPr>
        <w:numPr>
          <w:ilvl w:val="0"/>
          <w:numId w:val="5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School systems/education boards</w:t>
      </w:r>
    </w:p>
    <w:p w14:paraId="0040B74C" w14:textId="77777777" w:rsidR="00C358B4" w:rsidRPr="008C73DD" w:rsidRDefault="00F34665">
      <w:pPr>
        <w:numPr>
          <w:ilvl w:val="0"/>
          <w:numId w:val="5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lastRenderedPageBreak/>
        <w:t>NGOs focused on environmental education</w:t>
      </w:r>
    </w:p>
    <w:p w14:paraId="0040B74D" w14:textId="77777777" w:rsidR="00C358B4" w:rsidRPr="008C73DD" w:rsidRDefault="00F34665">
      <w:pPr>
        <w:numPr>
          <w:ilvl w:val="0"/>
          <w:numId w:val="5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Regional environmental agencies</w:t>
      </w:r>
    </w:p>
    <w:p w14:paraId="0040B74E" w14:textId="77777777" w:rsidR="00C358B4" w:rsidRPr="008C73DD" w:rsidRDefault="00F34665">
      <w:pPr>
        <w:numPr>
          <w:ilvl w:val="0"/>
          <w:numId w:val="5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Circular economy business networks</w:t>
      </w:r>
    </w:p>
    <w:p w14:paraId="0040B74F" w14:textId="77777777" w:rsidR="00C358B4" w:rsidRPr="008C73DD" w:rsidRDefault="00874C89">
      <w:pPr>
        <w:rPr>
          <w:rFonts w:asciiTheme="majorHAnsi" w:hAnsiTheme="majorHAnsi"/>
        </w:rPr>
      </w:pPr>
      <w:r>
        <w:pict w14:anchorId="02CE6DDC">
          <v:rect id="Horizontal Line 4" o:spid="_x0000_s1034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50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0" w:name="section_3_wp2_results_table"/>
      <w:r w:rsidRPr="008C73DD">
        <w:rPr>
          <w:rFonts w:asciiTheme="majorHAnsi" w:hAnsiTheme="majorHAnsi"/>
          <w:b/>
          <w:sz w:val="42"/>
        </w:rPr>
        <w:t>SECTION 3: WP2 RESULTS TABLE</w:t>
      </w:r>
      <w:bookmarkEnd w:id="10"/>
    </w:p>
    <w:p w14:paraId="0040B751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All-Territories Aggregated KPIs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756"/>
        <w:gridCol w:w="1031"/>
        <w:gridCol w:w="1286"/>
        <w:gridCol w:w="1505"/>
        <w:gridCol w:w="1665"/>
        <w:gridCol w:w="1441"/>
      </w:tblGrid>
      <w:tr w:rsidR="00C358B4" w:rsidRPr="008C73DD" w14:paraId="0040B75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5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KPI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Target (All T.)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Achieved (All T.)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% Achievement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Range (Low-High Territory)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Data Source</w:t>
            </w:r>
          </w:p>
        </w:tc>
      </w:tr>
      <w:tr w:rsidR="00C358B4" w:rsidRPr="008C73DD" w14:paraId="0040B75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5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[KPI 1 – e.g., Students engaged]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Bulgaria: 150; Spain: 350]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5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WP2 Final Report, Table X</w:t>
            </w:r>
          </w:p>
        </w:tc>
      </w:tr>
      <w:tr w:rsidR="00C358B4" w:rsidRPr="008C73DD" w14:paraId="0040B76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6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[KPI 2]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[Low–High]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WP2 Final Report, Table X</w:t>
            </w:r>
          </w:p>
        </w:tc>
      </w:tr>
      <w:tr w:rsidR="00C358B4" w:rsidRPr="008C73DD" w14:paraId="0040B76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6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[KPI 3]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[Low–High]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WP2 Final Report, Table X</w:t>
            </w:r>
          </w:p>
        </w:tc>
      </w:tr>
      <w:tr w:rsidR="00C358B4" w:rsidRPr="008C73DD" w14:paraId="0040B77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6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[KPI 4]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6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[Low–High]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WP2 Final Report, Table X</w:t>
            </w:r>
          </w:p>
        </w:tc>
      </w:tr>
      <w:tr w:rsidR="00C358B4" w:rsidRPr="008C73DD" w14:paraId="0040B77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7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[KPI 5]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[Low–High]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7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WP2 Final Report, Table X</w:t>
            </w:r>
          </w:p>
        </w:tc>
      </w:tr>
    </w:tbl>
    <w:p w14:paraId="0040B77C" w14:textId="77777777" w:rsidR="00C358B4" w:rsidRPr="008C73DD" w:rsidRDefault="00C358B4">
      <w:pPr>
        <w:rPr>
          <w:rFonts w:asciiTheme="majorHAnsi" w:hAnsiTheme="majorHAnsi"/>
        </w:rPr>
      </w:pPr>
    </w:p>
    <w:p w14:paraId="0040B77D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Notes:</w:t>
      </w:r>
    </w:p>
    <w:p w14:paraId="0040B77E" w14:textId="77777777" w:rsidR="00C358B4" w:rsidRPr="008C73DD" w:rsidRDefault="00F34665">
      <w:pPr>
        <w:numPr>
          <w:ilvl w:val="0"/>
          <w:numId w:val="6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All data extracted directly from WP2 Final Report (date: _____).</w:t>
      </w:r>
    </w:p>
    <w:p w14:paraId="0040B77F" w14:textId="77777777" w:rsidR="00C358B4" w:rsidRPr="008C73DD" w:rsidRDefault="00F34665">
      <w:pPr>
        <w:numPr>
          <w:ilvl w:val="0"/>
          <w:numId w:val="6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Range column shows territorial variation; helps identify scalability patterns.</w:t>
      </w:r>
    </w:p>
    <w:p w14:paraId="0040B780" w14:textId="77777777" w:rsidR="00C358B4" w:rsidRPr="008C73DD" w:rsidRDefault="00F34665">
      <w:pPr>
        <w:numPr>
          <w:ilvl w:val="0"/>
          <w:numId w:val="6"/>
        </w:numPr>
        <w:rPr>
          <w:rFonts w:asciiTheme="majorHAnsi" w:hAnsiTheme="majorHAnsi"/>
        </w:rPr>
      </w:pPr>
      <w:r w:rsidRPr="008C73DD">
        <w:rPr>
          <w:rFonts w:asciiTheme="majorHAnsi" w:hAnsiTheme="majorHAnsi"/>
        </w:rPr>
        <w:t>Data sources traceable; no estimation.</w:t>
      </w:r>
    </w:p>
    <w:p w14:paraId="0040B781" w14:textId="77777777" w:rsidR="00C358B4" w:rsidRPr="008C73DD" w:rsidRDefault="00874C89">
      <w:pPr>
        <w:rPr>
          <w:rFonts w:asciiTheme="majorHAnsi" w:hAnsiTheme="majorHAnsi"/>
        </w:rPr>
      </w:pPr>
      <w:r>
        <w:pict w14:anchorId="11CC549D">
          <v:rect id="Horizontal Line 5" o:spid="_x0000_s1033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82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1" w:name="section_4_critical_success_factors"/>
      <w:r w:rsidRPr="008C73DD">
        <w:rPr>
          <w:rFonts w:asciiTheme="majorHAnsi" w:hAnsiTheme="majorHAnsi"/>
          <w:b/>
          <w:sz w:val="42"/>
        </w:rPr>
        <w:t>SECTION 4: CRITICAL SUCCESS FACTORS</w:t>
      </w:r>
      <w:bookmarkEnd w:id="11"/>
    </w:p>
    <w:p w14:paraId="0040B783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2" w:name="bm_4_1_what_worked_best_top_3"/>
      <w:r w:rsidRPr="008C73DD">
        <w:rPr>
          <w:rFonts w:asciiTheme="majorHAnsi" w:hAnsiTheme="majorHAnsi"/>
          <w:b/>
          <w:sz w:val="33"/>
        </w:rPr>
        <w:t>4.1 What Worked Best (Top 3)</w:t>
      </w:r>
      <w:bookmarkEnd w:id="12"/>
    </w:p>
    <w:p w14:paraId="0040B784" w14:textId="77777777" w:rsidR="00C358B4" w:rsidRPr="008C73DD" w:rsidRDefault="00F34665">
      <w:pPr>
        <w:numPr>
          <w:ilvl w:val="0"/>
          <w:numId w:val="7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[Factor 1]:</w:t>
      </w:r>
      <w:r w:rsidRPr="008C73DD">
        <w:rPr>
          <w:rFonts w:asciiTheme="majorHAnsi" w:hAnsiTheme="majorHAnsi"/>
        </w:rPr>
        <w:t xml:space="preserve"> [1 sentence + why it matters]</w:t>
      </w:r>
    </w:p>
    <w:p w14:paraId="0040B785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lastRenderedPageBreak/>
        <w:t>Evidence:</w:t>
      </w:r>
      <w:r w:rsidRPr="008C73DD">
        <w:rPr>
          <w:rFonts w:asciiTheme="majorHAnsi" w:hAnsiTheme="majorHAnsi"/>
        </w:rPr>
        <w:t xml:space="preserve"> [Reference specific WP2 result; e.g., "Italy achieved 92% school sign-up rate vs. 60% avg because dedicated liaison appointed early."]</w:t>
      </w:r>
    </w:p>
    <w:p w14:paraId="0040B786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For transfer:</w:t>
      </w:r>
      <w:r w:rsidRPr="008C73DD">
        <w:rPr>
          <w:rFonts w:asciiTheme="majorHAnsi" w:hAnsiTheme="majorHAnsi"/>
        </w:rPr>
        <w:t xml:space="preserve"> [What future territories must replicate?] (e.g., "Designate school liaison 3 months pre-campaign.")</w:t>
      </w:r>
    </w:p>
    <w:p w14:paraId="0040B787" w14:textId="77777777" w:rsidR="00C358B4" w:rsidRPr="008C73DD" w:rsidRDefault="00F34665">
      <w:pPr>
        <w:numPr>
          <w:ilvl w:val="0"/>
          <w:numId w:val="7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[Factor 2]:</w:t>
      </w:r>
      <w:r w:rsidRPr="008C73DD">
        <w:rPr>
          <w:rFonts w:asciiTheme="majorHAnsi" w:hAnsiTheme="majorHAnsi"/>
        </w:rPr>
        <w:t xml:space="preserve"> [1 sentence + why it matters]</w:t>
      </w:r>
    </w:p>
    <w:p w14:paraId="0040B788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Evidence:</w:t>
      </w:r>
      <w:r w:rsidRPr="008C73DD">
        <w:rPr>
          <w:rFonts w:asciiTheme="majorHAnsi" w:hAnsiTheme="majorHAnsi"/>
        </w:rPr>
        <w:t xml:space="preserve"> [WP2 reference]</w:t>
      </w:r>
    </w:p>
    <w:p w14:paraId="0040B789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For transfer:</w:t>
      </w:r>
      <w:r w:rsidRPr="008C73DD">
        <w:rPr>
          <w:rFonts w:asciiTheme="majorHAnsi" w:hAnsiTheme="majorHAnsi"/>
        </w:rPr>
        <w:t xml:space="preserve"> [What to replicate?]</w:t>
      </w:r>
    </w:p>
    <w:p w14:paraId="0040B78A" w14:textId="77777777" w:rsidR="00C358B4" w:rsidRPr="008C73DD" w:rsidRDefault="00F34665">
      <w:pPr>
        <w:numPr>
          <w:ilvl w:val="0"/>
          <w:numId w:val="7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[Factor 3]:</w:t>
      </w:r>
      <w:r w:rsidRPr="008C73DD">
        <w:rPr>
          <w:rFonts w:asciiTheme="majorHAnsi" w:hAnsiTheme="majorHAnsi"/>
        </w:rPr>
        <w:t xml:space="preserve"> [1 sentence + why it matters]</w:t>
      </w:r>
    </w:p>
    <w:p w14:paraId="0040B78B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Evidence:</w:t>
      </w:r>
      <w:r w:rsidRPr="008C73DD">
        <w:rPr>
          <w:rFonts w:asciiTheme="majorHAnsi" w:hAnsiTheme="majorHAnsi"/>
        </w:rPr>
        <w:t xml:space="preserve"> [WP2 reference]</w:t>
      </w:r>
    </w:p>
    <w:p w14:paraId="0040B78C" w14:textId="77777777" w:rsidR="00C358B4" w:rsidRPr="008C73DD" w:rsidRDefault="00F34665">
      <w:pPr>
        <w:numPr>
          <w:ilvl w:val="1"/>
          <w:numId w:val="7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For transfer:</w:t>
      </w:r>
      <w:r w:rsidRPr="008C73DD">
        <w:rPr>
          <w:rFonts w:asciiTheme="majorHAnsi" w:hAnsiTheme="majorHAnsi"/>
        </w:rPr>
        <w:t xml:space="preserve"> [What to replicate?]</w:t>
      </w:r>
    </w:p>
    <w:p w14:paraId="0040B78D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3" w:name="bm_4_2_critical_mistakes_avoided_top_3"/>
      <w:r w:rsidRPr="008C73DD">
        <w:rPr>
          <w:rFonts w:asciiTheme="majorHAnsi" w:hAnsiTheme="majorHAnsi"/>
          <w:b/>
          <w:sz w:val="33"/>
        </w:rPr>
        <w:t>4.2 Critical Mistakes Avoided (Top 3)</w:t>
      </w:r>
      <w:bookmarkEnd w:id="13"/>
    </w:p>
    <w:p w14:paraId="0040B78E" w14:textId="77777777" w:rsidR="00C358B4" w:rsidRPr="008C73DD" w:rsidRDefault="00F34665">
      <w:pPr>
        <w:numPr>
          <w:ilvl w:val="0"/>
          <w:numId w:val="8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[Mistake initially considered]</w:t>
      </w:r>
      <w:r w:rsidRPr="008C73DD">
        <w:rPr>
          <w:rFonts w:asciiTheme="majorHAnsi" w:eastAsia="Georgia" w:hAnsiTheme="majorHAnsi" w:cs="Georgia"/>
        </w:rPr>
        <w:t xml:space="preserve"> → Avoided because [reason] → Outcome: [improvement]</w:t>
      </w:r>
    </w:p>
    <w:p w14:paraId="0040B78F" w14:textId="77777777" w:rsidR="00C358B4" w:rsidRPr="008C73DD" w:rsidRDefault="00F34665">
      <w:pPr>
        <w:numPr>
          <w:ilvl w:val="1"/>
          <w:numId w:val="8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Evidence:</w:t>
      </w:r>
      <w:r w:rsidRPr="008C73DD">
        <w:rPr>
          <w:rFonts w:asciiTheme="majorHAnsi" w:hAnsiTheme="majorHAnsi"/>
        </w:rPr>
        <w:t xml:space="preserve"> [WP2 reference showing impact of course correction]</w:t>
      </w:r>
    </w:p>
    <w:p w14:paraId="0040B790" w14:textId="77777777" w:rsidR="00C358B4" w:rsidRPr="008C73DD" w:rsidRDefault="00F34665">
      <w:pPr>
        <w:numPr>
          <w:ilvl w:val="0"/>
          <w:numId w:val="8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[Mistake]</w:t>
      </w:r>
      <w:r w:rsidRPr="008C73DD">
        <w:rPr>
          <w:rFonts w:asciiTheme="majorHAnsi" w:eastAsia="Georgia" w:hAnsiTheme="majorHAnsi" w:cs="Georgia"/>
        </w:rPr>
        <w:t xml:space="preserve"> → Avoided because [reason] → Outcome: [improvement]</w:t>
      </w:r>
    </w:p>
    <w:p w14:paraId="0040B791" w14:textId="77777777" w:rsidR="00C358B4" w:rsidRPr="008C73DD" w:rsidRDefault="00F34665">
      <w:pPr>
        <w:numPr>
          <w:ilvl w:val="1"/>
          <w:numId w:val="8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Evidence:</w:t>
      </w:r>
      <w:r w:rsidRPr="008C73DD">
        <w:rPr>
          <w:rFonts w:asciiTheme="majorHAnsi" w:hAnsiTheme="majorHAnsi"/>
        </w:rPr>
        <w:t xml:space="preserve"> [WP2 reference]</w:t>
      </w:r>
    </w:p>
    <w:p w14:paraId="0040B792" w14:textId="77777777" w:rsidR="00C358B4" w:rsidRPr="008C73DD" w:rsidRDefault="00F34665">
      <w:pPr>
        <w:numPr>
          <w:ilvl w:val="0"/>
          <w:numId w:val="8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[Mistake]</w:t>
      </w:r>
      <w:r w:rsidRPr="008C73DD">
        <w:rPr>
          <w:rFonts w:asciiTheme="majorHAnsi" w:eastAsia="Georgia" w:hAnsiTheme="majorHAnsi" w:cs="Georgia"/>
        </w:rPr>
        <w:t xml:space="preserve"> → Avoided because [reason] → Outcome: [improvement]</w:t>
      </w:r>
    </w:p>
    <w:p w14:paraId="0040B793" w14:textId="77777777" w:rsidR="00C358B4" w:rsidRPr="008C73DD" w:rsidRDefault="00F34665">
      <w:pPr>
        <w:numPr>
          <w:ilvl w:val="1"/>
          <w:numId w:val="8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i/>
        </w:rPr>
        <w:t>Evidence:</w:t>
      </w:r>
      <w:r w:rsidRPr="008C73DD">
        <w:rPr>
          <w:rFonts w:asciiTheme="majorHAnsi" w:hAnsiTheme="majorHAnsi"/>
        </w:rPr>
        <w:t xml:space="preserve"> [WP2 reference]</w:t>
      </w:r>
    </w:p>
    <w:p w14:paraId="0040B794" w14:textId="77777777" w:rsidR="00C358B4" w:rsidRPr="008C73DD" w:rsidRDefault="00874C89">
      <w:pPr>
        <w:rPr>
          <w:rFonts w:asciiTheme="majorHAnsi" w:hAnsiTheme="majorHAnsi"/>
        </w:rPr>
      </w:pPr>
      <w:r>
        <w:pict w14:anchorId="1349AFCA">
          <v:rect id="Horizontal Line 6" o:spid="_x0000_s1032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95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4" w:name="section_5_transferability_assessment"/>
      <w:r w:rsidRPr="008C73DD">
        <w:rPr>
          <w:rFonts w:asciiTheme="majorHAnsi" w:hAnsiTheme="majorHAnsi"/>
          <w:b/>
          <w:sz w:val="42"/>
        </w:rPr>
        <w:t>SECTION 5: TRANSFERABILITY ASSESSMENT</w:t>
      </w:r>
      <w:bookmarkEnd w:id="14"/>
    </w:p>
    <w:p w14:paraId="0040B796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5" w:name="bm_5_1_ideal_target_profile_check_75e69b"/>
      <w:r w:rsidRPr="008C73DD">
        <w:rPr>
          <w:rFonts w:asciiTheme="majorHAnsi" w:hAnsiTheme="majorHAnsi"/>
          <w:b/>
          <w:sz w:val="33"/>
        </w:rPr>
        <w:t>5.1 Ideal Target Profile (check all that apply)</w:t>
      </w:r>
      <w:bookmarkEnd w:id="15"/>
    </w:p>
    <w:p w14:paraId="0040B797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Your solution works best in territories with:</w:t>
      </w:r>
    </w:p>
    <w:p w14:paraId="0040B798" w14:textId="77777777" w:rsidR="00C358B4" w:rsidRPr="008C73DD" w:rsidRDefault="00F34665">
      <w:pPr>
        <w:numPr>
          <w:ilvl w:val="0"/>
          <w:numId w:val="9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 xml:space="preserve">☐ </w:t>
      </w:r>
      <w:r w:rsidRPr="008C73DD">
        <w:rPr>
          <w:rFonts w:asciiTheme="majorHAnsi" w:hAnsiTheme="majorHAnsi"/>
          <w:b/>
        </w:rPr>
        <w:t>Urban context</w:t>
      </w:r>
      <w:r w:rsidRPr="008C73DD">
        <w:rPr>
          <w:rFonts w:asciiTheme="majorHAnsi" w:hAnsiTheme="majorHAnsi"/>
        </w:rPr>
        <w:t xml:space="preserve"> (population &gt;50,000; established municipal waste system)</w:t>
      </w:r>
    </w:p>
    <w:p w14:paraId="0040B799" w14:textId="77777777" w:rsidR="00C358B4" w:rsidRPr="008C73DD" w:rsidRDefault="00F34665">
      <w:pPr>
        <w:numPr>
          <w:ilvl w:val="0"/>
          <w:numId w:val="9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 xml:space="preserve">☐ </w:t>
      </w:r>
      <w:r w:rsidRPr="008C73DD">
        <w:rPr>
          <w:rFonts w:asciiTheme="majorHAnsi" w:hAnsiTheme="majorHAnsi"/>
          <w:b/>
        </w:rPr>
        <w:t>Existing school infrastructure</w:t>
      </w:r>
      <w:r w:rsidRPr="008C73DD">
        <w:rPr>
          <w:rFonts w:asciiTheme="majorHAnsi" w:hAnsiTheme="majorHAnsi"/>
        </w:rPr>
        <w:t xml:space="preserve"> (public schools accessible to municipalities)</w:t>
      </w:r>
    </w:p>
    <w:p w14:paraId="0040B79A" w14:textId="77777777" w:rsidR="00C358B4" w:rsidRPr="008C73DD" w:rsidRDefault="00F34665">
      <w:pPr>
        <w:numPr>
          <w:ilvl w:val="0"/>
          <w:numId w:val="9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 xml:space="preserve">☐ </w:t>
      </w:r>
      <w:r w:rsidRPr="008C73DD">
        <w:rPr>
          <w:rFonts w:asciiTheme="majorHAnsi" w:hAnsiTheme="majorHAnsi"/>
          <w:b/>
        </w:rPr>
        <w:t>Supportive regulations</w:t>
      </w:r>
      <w:r w:rsidRPr="008C73DD">
        <w:rPr>
          <w:rFonts w:asciiTheme="majorHAnsi" w:hAnsiTheme="majorHAnsi"/>
        </w:rPr>
        <w:t xml:space="preserve"> (EPR law or municipal waste management mandate)</w:t>
      </w:r>
    </w:p>
    <w:p w14:paraId="0040B79B" w14:textId="77777777" w:rsidR="00C358B4" w:rsidRPr="008C73DD" w:rsidRDefault="00F34665">
      <w:pPr>
        <w:numPr>
          <w:ilvl w:val="0"/>
          <w:numId w:val="9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 xml:space="preserve">☐ </w:t>
      </w:r>
      <w:r w:rsidRPr="008C73DD">
        <w:rPr>
          <w:rFonts w:asciiTheme="majorHAnsi" w:hAnsiTheme="majorHAnsi"/>
          <w:b/>
        </w:rPr>
        <w:t>Stakeholder engagement capacity</w:t>
      </w:r>
      <w:r w:rsidRPr="008C73DD">
        <w:rPr>
          <w:rFonts w:asciiTheme="majorHAnsi" w:hAnsiTheme="majorHAnsi"/>
        </w:rPr>
        <w:t xml:space="preserve"> (at least 1 FTE coordinator per territory)</w:t>
      </w:r>
    </w:p>
    <w:p w14:paraId="0040B79C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Evidence from pilots:</w:t>
      </w:r>
      <w:r w:rsidRPr="008C73DD">
        <w:rPr>
          <w:rFonts w:asciiTheme="majorHAnsi" w:hAnsiTheme="majorHAnsi"/>
        </w:rPr>
        <w:t xml:space="preserve"> [1-2 sentences describing which territories matched this profile and performed best.]</w:t>
      </w:r>
    </w:p>
    <w:p w14:paraId="0040B79D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"Bulgaria (80% match) and Spain (85% match) showed fastest adoption; Slovenia (65% match, rural areas included) required 6-month adjustment period."</w:t>
      </w:r>
    </w:p>
    <w:p w14:paraId="0040B79E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6" w:name="bm_5_2_transfer_feasibility_by_te_f243d5"/>
      <w:r w:rsidRPr="008C73DD">
        <w:rPr>
          <w:rFonts w:asciiTheme="majorHAnsi" w:hAnsiTheme="majorHAnsi"/>
          <w:b/>
          <w:sz w:val="33"/>
        </w:rPr>
        <w:t>5.2 Transfer Feasibility by Territory Type</w:t>
      </w:r>
      <w:bookmarkEnd w:id="16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408"/>
        <w:gridCol w:w="1676"/>
        <w:gridCol w:w="1699"/>
        <w:gridCol w:w="2901"/>
      </w:tblGrid>
      <w:tr w:rsidR="00C358B4" w:rsidRPr="008C73DD" w14:paraId="0040B7A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9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lastRenderedPageBreak/>
              <w:t>Territory Type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Feasibility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Why (based on pilots)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Adaptation Required</w:t>
            </w:r>
          </w:p>
        </w:tc>
      </w:tr>
      <w:tr w:rsidR="00C358B4" w:rsidRPr="008C73DD" w14:paraId="0040B7A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A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Similar to pilot sites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High ☐ Med ☐ Low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[Evidence from pilots]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[Minimal/moderate/extensive]</w:t>
            </w:r>
          </w:p>
        </w:tc>
      </w:tr>
      <w:tr w:rsidR="00C358B4" w:rsidRPr="008C73DD" w14:paraId="0040B7A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A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Different socio-economic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High ☐ Med ☐ Low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[Evidence from pilots]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changes?]</w:t>
            </w:r>
          </w:p>
        </w:tc>
      </w:tr>
      <w:tr w:rsidR="00C358B4" w:rsidRPr="008C73DD" w14:paraId="0040B7B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A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Different regulatory environment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A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High ☐ Med ☐ Low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[Evidence from pilots]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changes?]</w:t>
            </w:r>
          </w:p>
        </w:tc>
      </w:tr>
      <w:tr w:rsidR="00C358B4" w:rsidRPr="008C73DD" w14:paraId="0040B7B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B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Rural-dominant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High ☐ Med ☐ Low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[Evidence from pilots]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changes?]</w:t>
            </w:r>
          </w:p>
        </w:tc>
      </w:tr>
    </w:tbl>
    <w:p w14:paraId="0040B7B8" w14:textId="77777777" w:rsidR="00C358B4" w:rsidRPr="008C73DD" w:rsidRDefault="00C358B4">
      <w:pPr>
        <w:rPr>
          <w:rFonts w:asciiTheme="majorHAnsi" w:hAnsiTheme="majorHAnsi"/>
        </w:rPr>
      </w:pPr>
    </w:p>
    <w:p w14:paraId="0040B7B9" w14:textId="77777777" w:rsidR="00C358B4" w:rsidRPr="008C73DD" w:rsidRDefault="00874C89">
      <w:pPr>
        <w:rPr>
          <w:rFonts w:asciiTheme="majorHAnsi" w:hAnsiTheme="majorHAnsi"/>
        </w:rPr>
      </w:pPr>
      <w:r>
        <w:pict w14:anchorId="318DED6A">
          <v:rect id="Horizontal Line 7" o:spid="_x0000_s1031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BA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7" w:name="section_6_enabling_conditions_barriers"/>
      <w:r w:rsidRPr="008C73DD">
        <w:rPr>
          <w:rFonts w:asciiTheme="majorHAnsi" w:hAnsiTheme="majorHAnsi"/>
          <w:b/>
          <w:sz w:val="42"/>
        </w:rPr>
        <w:t>SECTION 6: ENABLING CONDITIONS &amp; BARRIERS</w:t>
      </w:r>
      <w:bookmarkEnd w:id="17"/>
    </w:p>
    <w:p w14:paraId="0040B7BB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8" w:name="bm_6_1_enabling_conditions_must_h_65d024"/>
      <w:r w:rsidRPr="008C73DD">
        <w:rPr>
          <w:rFonts w:asciiTheme="majorHAnsi" w:hAnsiTheme="majorHAnsi"/>
          <w:b/>
          <w:sz w:val="33"/>
        </w:rPr>
        <w:t>6.1 Enabling Conditions (Must-Have, Nice-to-Have)</w:t>
      </w:r>
      <w:bookmarkEnd w:id="18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698"/>
        <w:gridCol w:w="1581"/>
        <w:gridCol w:w="1504"/>
        <w:gridCol w:w="3901"/>
      </w:tblGrid>
      <w:tr w:rsidR="00C358B4" w:rsidRPr="008C73DD" w14:paraId="0040B7C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B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Condition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Importance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Replicable?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B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Notes</w:t>
            </w:r>
          </w:p>
        </w:tc>
      </w:tr>
      <w:tr w:rsidR="00C358B4" w:rsidRPr="008C73DD" w14:paraId="0040B7C5" w14:textId="77777777" w:rsidTr="00CA34B5">
        <w:trPr>
          <w:cantSplit/>
          <w:tblCellSpacing w:w="0" w:type="dxa"/>
          <w:jc w:val="center"/>
        </w:trPr>
        <w:tc>
          <w:tcPr>
            <w:tcW w:w="1698" w:type="dxa"/>
            <w:tcBorders>
              <w:top w:val="single" w:sz="1" w:space="0" w:color="000000"/>
              <w:bottom w:val="single" w:sz="1" w:space="0" w:color="000000"/>
            </w:tcBorders>
          </w:tcPr>
          <w:p w14:paraId="0040B7C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[Condition 1]</w:t>
            </w:r>
          </w:p>
        </w:tc>
        <w:tc>
          <w:tcPr>
            <w:tcW w:w="12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Must ☐ Nice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[Was it present in most pilots? Which territories had to build it?]</w:t>
            </w:r>
          </w:p>
        </w:tc>
      </w:tr>
      <w:tr w:rsidR="00C358B4" w:rsidRPr="008C73DD" w14:paraId="0040B7C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C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[Condition 2]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Must ☐ Nice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[Notes]</w:t>
            </w:r>
          </w:p>
        </w:tc>
      </w:tr>
      <w:tr w:rsidR="00C358B4" w:rsidRPr="008C73DD" w14:paraId="0040B7C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C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[Condition 3]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Must ☐ Nice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C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[Notes]</w:t>
            </w:r>
          </w:p>
        </w:tc>
      </w:tr>
    </w:tbl>
    <w:p w14:paraId="0040B7D0" w14:textId="77777777" w:rsidR="00C358B4" w:rsidRPr="008C73DD" w:rsidRDefault="00C358B4">
      <w:pPr>
        <w:rPr>
          <w:rFonts w:asciiTheme="majorHAnsi" w:hAnsiTheme="majorHAnsi"/>
        </w:rPr>
      </w:pPr>
    </w:p>
    <w:p w14:paraId="0040B7D1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19" w:name="bm_6_2_main_barriers_mitigation"/>
      <w:r w:rsidRPr="008C73DD">
        <w:rPr>
          <w:rFonts w:asciiTheme="majorHAnsi" w:hAnsiTheme="majorHAnsi"/>
          <w:b/>
          <w:sz w:val="33"/>
        </w:rPr>
        <w:t>6.2 Main Barriers &amp; Mitigation</w:t>
      </w:r>
      <w:bookmarkEnd w:id="19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557"/>
        <w:gridCol w:w="2622"/>
        <w:gridCol w:w="1534"/>
        <w:gridCol w:w="2971"/>
      </w:tblGrid>
      <w:tr w:rsidR="00C358B4" w:rsidRPr="008C73DD" w14:paraId="0040B7D6" w14:textId="77777777" w:rsidTr="00CA34B5">
        <w:trPr>
          <w:cantSplit/>
          <w:tblCellSpacing w:w="0" w:type="dxa"/>
          <w:jc w:val="center"/>
        </w:trPr>
        <w:tc>
          <w:tcPr>
            <w:tcW w:w="1557" w:type="dxa"/>
            <w:tcBorders>
              <w:top w:val="single" w:sz="1" w:space="0" w:color="000000"/>
              <w:bottom w:val="single" w:sz="1" w:space="0" w:color="000000"/>
            </w:tcBorders>
          </w:tcPr>
          <w:p w14:paraId="0040B7D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Barrier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Common to All Pilots?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Impact (H/M/L)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Mitigation Applied (What Worked?)</w:t>
            </w:r>
          </w:p>
        </w:tc>
      </w:tr>
      <w:tr w:rsidR="00C358B4" w:rsidRPr="008C73DD" w14:paraId="0040B7DB" w14:textId="77777777" w:rsidTr="00CA34B5">
        <w:trPr>
          <w:cantSplit/>
          <w:tblCellSpacing w:w="0" w:type="dxa"/>
          <w:jc w:val="center"/>
        </w:trPr>
        <w:tc>
          <w:tcPr>
            <w:tcW w:w="1557" w:type="dxa"/>
            <w:tcBorders>
              <w:top w:val="single" w:sz="1" w:space="0" w:color="000000"/>
              <w:bottom w:val="single" w:sz="1" w:space="0" w:color="000000"/>
            </w:tcBorders>
          </w:tcPr>
          <w:p w14:paraId="0040B7D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[Barrier 1]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 ☐ Territory-specific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 ☐ M ☐ 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[Concrete action taken in WP2]</w:t>
            </w:r>
          </w:p>
        </w:tc>
      </w:tr>
      <w:tr w:rsidR="00C358B4" w:rsidRPr="008C73DD" w14:paraId="0040B7E0" w14:textId="77777777" w:rsidTr="00CA34B5">
        <w:trPr>
          <w:cantSplit/>
          <w:tblCellSpacing w:w="0" w:type="dxa"/>
          <w:jc w:val="center"/>
        </w:trPr>
        <w:tc>
          <w:tcPr>
            <w:tcW w:w="1557" w:type="dxa"/>
            <w:tcBorders>
              <w:top w:val="single" w:sz="1" w:space="0" w:color="000000"/>
              <w:bottom w:val="single" w:sz="1" w:space="0" w:color="000000"/>
            </w:tcBorders>
          </w:tcPr>
          <w:p w14:paraId="0040B7D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[Barrier 2]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 ☐ Territory-specific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 ☐ M ☐ 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D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[Concrete action taken]</w:t>
            </w:r>
          </w:p>
        </w:tc>
      </w:tr>
      <w:tr w:rsidR="00C358B4" w:rsidRPr="008C73DD" w14:paraId="0040B7E5" w14:textId="77777777" w:rsidTr="00CA34B5">
        <w:trPr>
          <w:cantSplit/>
          <w:tblCellSpacing w:w="0" w:type="dxa"/>
          <w:jc w:val="center"/>
        </w:trPr>
        <w:tc>
          <w:tcPr>
            <w:tcW w:w="1557" w:type="dxa"/>
            <w:tcBorders>
              <w:top w:val="single" w:sz="1" w:space="0" w:color="000000"/>
              <w:bottom w:val="single" w:sz="1" w:space="0" w:color="000000"/>
            </w:tcBorders>
          </w:tcPr>
          <w:p w14:paraId="0040B7E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[Barrier 3]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E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Yes ☐ Partial ☐ Territory-specific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E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☐ H ☐ M ☐ 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E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[Concrete action taken]</w:t>
            </w:r>
          </w:p>
        </w:tc>
      </w:tr>
    </w:tbl>
    <w:p w14:paraId="0040B7E6" w14:textId="77777777" w:rsidR="00C358B4" w:rsidRPr="008C73DD" w:rsidRDefault="00C358B4">
      <w:pPr>
        <w:rPr>
          <w:rFonts w:asciiTheme="majorHAnsi" w:hAnsiTheme="majorHAnsi"/>
        </w:rPr>
      </w:pPr>
    </w:p>
    <w:p w14:paraId="0040B7E7" w14:textId="77777777" w:rsidR="00C358B4" w:rsidRPr="008C73DD" w:rsidRDefault="00874C89">
      <w:pPr>
        <w:rPr>
          <w:rFonts w:asciiTheme="majorHAnsi" w:hAnsiTheme="majorHAnsi"/>
        </w:rPr>
      </w:pPr>
      <w:r>
        <w:pict w14:anchorId="4C9C9FEE">
          <v:rect id="Horizontal Line 8" o:spid="_x0000_s1030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7E8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0" w:name="section_7_adaptation_roadmap_for_af9920"/>
      <w:r w:rsidRPr="008C73DD">
        <w:rPr>
          <w:rFonts w:asciiTheme="majorHAnsi" w:hAnsiTheme="majorHAnsi"/>
          <w:b/>
          <w:sz w:val="42"/>
        </w:rPr>
        <w:t>SECTION 7: ADAPTATION ROADMAP FOR NEW TERRITORIES</w:t>
      </w:r>
      <w:bookmarkEnd w:id="20"/>
    </w:p>
    <w:p w14:paraId="0040B7E9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1" w:name="bm_7_1_core_model_what_stays_fixed"/>
      <w:bookmarkStart w:id="22" w:name="_Hlk226728919"/>
      <w:r w:rsidRPr="008C73DD">
        <w:rPr>
          <w:rFonts w:asciiTheme="majorHAnsi" w:hAnsiTheme="majorHAnsi"/>
          <w:b/>
          <w:sz w:val="33"/>
        </w:rPr>
        <w:t>7.1 Core Model (What Stays Fixed)</w:t>
      </w:r>
      <w:bookmarkEnd w:id="21"/>
    </w:p>
    <w:p w14:paraId="0040B7EA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[2-3 sentences describing the non-negotiable essence of your solution.]</w:t>
      </w:r>
    </w:p>
    <w:p w14:paraId="0040B7EB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"Core model: (1) school partnership established, (2) curriculum integration of e-waste content, (3) green point visibility campaign. These three elements proven effective across all pilots; cannot be shortened."</w:t>
      </w:r>
    </w:p>
    <w:p w14:paraId="0040B7EC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3" w:name="bm_7_2_adaptation_elements_what_c_932e5a"/>
      <w:bookmarkEnd w:id="22"/>
      <w:r w:rsidRPr="008C73DD">
        <w:rPr>
          <w:rFonts w:asciiTheme="majorHAnsi" w:hAnsiTheme="majorHAnsi"/>
          <w:b/>
          <w:sz w:val="33"/>
        </w:rPr>
        <w:t>7.2 Adaptation Elements (What Changes by Context)</w:t>
      </w:r>
      <w:bookmarkEnd w:id="23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086"/>
        <w:gridCol w:w="1595"/>
        <w:gridCol w:w="5003"/>
      </w:tblGrid>
      <w:tr w:rsidR="00C358B4" w:rsidRPr="008C73DD" w14:paraId="0040B7F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E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Element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E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Core Approach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E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Adaptation by Territory Type</w:t>
            </w:r>
          </w:p>
        </w:tc>
      </w:tr>
      <w:tr w:rsidR="00C358B4" w:rsidRPr="008C73DD" w14:paraId="0040B7F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F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[Process 1]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[Standard]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Urban:</w:t>
            </w:r>
            <w:r w:rsidRPr="008C73DD">
              <w:rPr>
                <w:rFonts w:asciiTheme="majorHAnsi" w:hAnsiTheme="majorHAnsi"/>
              </w:rPr>
              <w:t xml:space="preserve"> [Adapt how?] </w:t>
            </w:r>
            <w:r w:rsidRPr="008C73DD">
              <w:rPr>
                <w:rFonts w:asciiTheme="majorHAnsi" w:hAnsiTheme="majorHAnsi"/>
                <w:b/>
              </w:rPr>
              <w:t>Rural:</w:t>
            </w:r>
            <w:r w:rsidRPr="008C73DD">
              <w:rPr>
                <w:rFonts w:asciiTheme="majorHAnsi" w:hAnsiTheme="majorHAnsi"/>
              </w:rPr>
              <w:t xml:space="preserve"> [Adapt how?]</w:t>
            </w:r>
          </w:p>
        </w:tc>
      </w:tr>
      <w:tr w:rsidR="00C358B4" w:rsidRPr="008C73DD" w14:paraId="0040B7F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F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[Process 2]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[Standard]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High capacity:</w:t>
            </w:r>
            <w:r w:rsidRPr="008C73DD">
              <w:rPr>
                <w:rFonts w:asciiTheme="majorHAnsi" w:hAnsiTheme="majorHAnsi"/>
              </w:rPr>
              <w:t xml:space="preserve"> [Adapt?] </w:t>
            </w:r>
            <w:r w:rsidRPr="008C73DD">
              <w:rPr>
                <w:rFonts w:asciiTheme="majorHAnsi" w:hAnsiTheme="majorHAnsi"/>
                <w:b/>
              </w:rPr>
              <w:t>Low capacity:</w:t>
            </w:r>
            <w:r w:rsidRPr="008C73DD">
              <w:rPr>
                <w:rFonts w:asciiTheme="majorHAnsi" w:hAnsiTheme="majorHAnsi"/>
              </w:rPr>
              <w:t xml:space="preserve"> [Adapt?]</w:t>
            </w:r>
          </w:p>
        </w:tc>
      </w:tr>
      <w:tr w:rsidR="00C358B4" w:rsidRPr="008C73DD" w14:paraId="0040B7F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7F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[Stakeholder role 1]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[Standard]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7F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Regulatory env. supportive:</w:t>
            </w:r>
            <w:r w:rsidRPr="008C73DD">
              <w:rPr>
                <w:rFonts w:asciiTheme="majorHAnsi" w:hAnsiTheme="majorHAnsi"/>
              </w:rPr>
              <w:t xml:space="preserve"> [Adapt?] </w:t>
            </w:r>
            <w:r w:rsidRPr="008C73DD">
              <w:rPr>
                <w:rFonts w:asciiTheme="majorHAnsi" w:hAnsiTheme="majorHAnsi"/>
                <w:b/>
              </w:rPr>
              <w:t>Neutral:</w:t>
            </w:r>
            <w:r w:rsidRPr="008C73DD">
              <w:rPr>
                <w:rFonts w:asciiTheme="majorHAnsi" w:hAnsiTheme="majorHAnsi"/>
              </w:rPr>
              <w:t xml:space="preserve"> [Adapt?]</w:t>
            </w:r>
          </w:p>
        </w:tc>
      </w:tr>
    </w:tbl>
    <w:p w14:paraId="0040B7FD" w14:textId="77777777" w:rsidR="00C358B4" w:rsidRPr="008C73DD" w:rsidRDefault="00C358B4">
      <w:pPr>
        <w:rPr>
          <w:rFonts w:asciiTheme="majorHAnsi" w:hAnsiTheme="majorHAnsi"/>
        </w:rPr>
      </w:pPr>
    </w:p>
    <w:p w14:paraId="0040B7FE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4" w:name="bm_7_3_replication_timeline_infor_86855d"/>
      <w:r w:rsidRPr="008C73DD">
        <w:rPr>
          <w:rFonts w:asciiTheme="majorHAnsi" w:hAnsiTheme="majorHAnsi"/>
          <w:b/>
          <w:sz w:val="33"/>
        </w:rPr>
        <w:t>7.3 Replication Timeline (Informed by WP2)</w:t>
      </w:r>
      <w:bookmarkEnd w:id="24"/>
    </w:p>
    <w:p w14:paraId="0040B7FF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Based on your pilot experience, how long to replicate in a new territory?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511"/>
        <w:gridCol w:w="1298"/>
        <w:gridCol w:w="2653"/>
        <w:gridCol w:w="2222"/>
      </w:tblGrid>
      <w:tr w:rsidR="00C358B4" w:rsidRPr="008C73DD" w14:paraId="0040B80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0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Phase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Duration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Key Actions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Critical Success Factor</w:t>
            </w:r>
          </w:p>
        </w:tc>
      </w:tr>
      <w:tr w:rsidR="00C358B4" w:rsidRPr="008C73DD" w14:paraId="0040B80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0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Stakeholder Engagement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[Months]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[Engage whom?]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matters most?]</w:t>
            </w:r>
          </w:p>
        </w:tc>
      </w:tr>
      <w:tr w:rsidR="00C358B4" w:rsidRPr="008C73DD" w14:paraId="0040B80E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0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Setup &amp; Training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[Months]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[Train whom?]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0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matters most?]</w:t>
            </w:r>
          </w:p>
        </w:tc>
      </w:tr>
      <w:tr w:rsidR="00C358B4" w:rsidRPr="008C73DD" w14:paraId="0040B813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0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Pilot Implementation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[Months]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[Core activities]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matters most?]</w:t>
            </w:r>
          </w:p>
        </w:tc>
      </w:tr>
      <w:tr w:rsidR="00C358B4" w:rsidRPr="008C73DD" w14:paraId="0040B81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1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Full Scale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[Months]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[Expand to all schools/sites]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matters most?]</w:t>
            </w:r>
          </w:p>
        </w:tc>
      </w:tr>
      <w:tr w:rsidR="00C358B4" w:rsidRPr="008C73DD" w14:paraId="0040B81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1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Total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[X months]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—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1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eastAsia="Georgia" w:hAnsiTheme="majorHAnsi" w:cs="Georgia"/>
              </w:rPr>
              <w:t>—</w:t>
            </w:r>
          </w:p>
        </w:tc>
      </w:tr>
    </w:tbl>
    <w:p w14:paraId="0040B81E" w14:textId="77777777" w:rsidR="00C358B4" w:rsidRPr="008C73DD" w:rsidRDefault="00C358B4">
      <w:pPr>
        <w:rPr>
          <w:rFonts w:asciiTheme="majorHAnsi" w:hAnsiTheme="majorHAnsi"/>
        </w:rPr>
      </w:pPr>
    </w:p>
    <w:p w14:paraId="0040B81F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eastAsia="Georgia" w:hAnsiTheme="majorHAnsi" w:cs="Georgia"/>
        </w:rPr>
        <w:t xml:space="preserve"> "Stakeholder engagement (1–2 months) → Setup (1 month) → Pilot (3–4 months) → Scale (ongoing). Total 6–9 months to full deployment. Critical: school liaison dedicated from month 1."</w:t>
      </w:r>
    </w:p>
    <w:p w14:paraId="0040B820" w14:textId="77777777" w:rsidR="00C358B4" w:rsidRPr="008C73DD" w:rsidRDefault="00874C89">
      <w:pPr>
        <w:rPr>
          <w:rFonts w:asciiTheme="majorHAnsi" w:hAnsiTheme="majorHAnsi"/>
        </w:rPr>
      </w:pPr>
      <w:r>
        <w:pict w14:anchorId="1BE657C5">
          <v:rect id="Horizontal Line 9" o:spid="_x0000_s1029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821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5" w:name="section_8_governance_policy_recom_23171d"/>
      <w:r w:rsidRPr="008C73DD">
        <w:rPr>
          <w:rFonts w:asciiTheme="majorHAnsi" w:hAnsiTheme="majorHAnsi"/>
          <w:b/>
          <w:sz w:val="42"/>
        </w:rPr>
        <w:t>SECTION 8: GOVERNANCE &amp; POLICY RECOMMENDATIONS</w:t>
      </w:r>
      <w:bookmarkEnd w:id="25"/>
    </w:p>
    <w:p w14:paraId="0040B822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6" w:name="bm_8_1_legislation_policy_support_needed"/>
      <w:r w:rsidRPr="008C73DD">
        <w:rPr>
          <w:rFonts w:asciiTheme="majorHAnsi" w:hAnsiTheme="majorHAnsi"/>
          <w:b/>
          <w:sz w:val="33"/>
        </w:rPr>
        <w:t>8.1 Legislation/Policy Support Needed</w:t>
      </w:r>
      <w:bookmarkEnd w:id="26"/>
    </w:p>
    <w:p w14:paraId="0040B823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[List specific laws or policy changes that enable replication. Be concrete, not vague.]</w:t>
      </w:r>
    </w:p>
    <w:p w14:paraId="0040B824" w14:textId="77777777" w:rsidR="00C358B4" w:rsidRPr="008C73DD" w:rsidRDefault="00F34665">
      <w:pPr>
        <w:numPr>
          <w:ilvl w:val="0"/>
          <w:numId w:val="10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[Policy 1]:</w:t>
      </w:r>
      <w:r w:rsidRPr="008C73DD">
        <w:rPr>
          <w:rFonts w:asciiTheme="majorHAnsi" w:hAnsiTheme="majorHAnsi"/>
        </w:rPr>
        <w:t xml:space="preserve"> [Concrete requirement; e.g., "Mandatory school curriculum inclusion of circular economy (national or regional level)"]</w:t>
      </w:r>
    </w:p>
    <w:p w14:paraId="0040B825" w14:textId="77777777" w:rsidR="00C358B4" w:rsidRPr="008C73DD" w:rsidRDefault="00F34665">
      <w:pPr>
        <w:numPr>
          <w:ilvl w:val="0"/>
          <w:numId w:val="10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[Policy 2]:</w:t>
      </w:r>
      <w:r w:rsidRPr="008C73DD">
        <w:rPr>
          <w:rFonts w:asciiTheme="majorHAnsi" w:hAnsiTheme="majorHAnsi"/>
        </w:rPr>
        <w:t xml:space="preserve"> [Concrete requirement]</w:t>
      </w:r>
    </w:p>
    <w:p w14:paraId="0040B826" w14:textId="77777777" w:rsidR="00C358B4" w:rsidRPr="008C73DD" w:rsidRDefault="00F34665">
      <w:pPr>
        <w:numPr>
          <w:ilvl w:val="0"/>
          <w:numId w:val="10"/>
        </w:numPr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[Policy 3]:</w:t>
      </w:r>
      <w:r w:rsidRPr="008C73DD">
        <w:rPr>
          <w:rFonts w:asciiTheme="majorHAnsi" w:hAnsiTheme="majorHAnsi"/>
        </w:rPr>
        <w:t xml:space="preserve"> [Concrete requirement]</w:t>
      </w:r>
    </w:p>
    <w:p w14:paraId="0040B827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Current status in pilot territories:</w:t>
      </w:r>
      <w:r w:rsidRPr="008C73DD">
        <w:rPr>
          <w:rFonts w:asciiTheme="majorHAnsi" w:hAnsiTheme="majorHAnsi"/>
        </w:rPr>
        <w:t xml:space="preserve"> [Which territories have this in place? Which need to develop it?]</w:t>
      </w:r>
    </w:p>
    <w:p w14:paraId="0040B828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7" w:name="bm_8_2_governance_structure_for_m_e7d3f7"/>
      <w:r w:rsidRPr="008C73DD">
        <w:rPr>
          <w:rFonts w:asciiTheme="majorHAnsi" w:hAnsiTheme="majorHAnsi"/>
          <w:b/>
          <w:sz w:val="33"/>
        </w:rPr>
        <w:t>8.2 Governance Structure for Multi-Stakeholder Coordination</w:t>
      </w:r>
      <w:bookmarkEnd w:id="27"/>
    </w:p>
    <w:p w14:paraId="0040B829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[1-2 paragraphs describing the institutional setup required to coordinate across schools, municipalities, and waste companies.]</w:t>
      </w:r>
    </w:p>
    <w:p w14:paraId="0040B82A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"Municipal waste authority serves as convenor; establishes steering committee including school representative, waste manager, and environmental officer. Meets quarterly. School liaison reports monthly to steering committee. Roles and responsibilities documented in MOU signed at project start."</w:t>
      </w:r>
    </w:p>
    <w:p w14:paraId="0040B82B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8" w:name="bm_8_3_minimum_capacity_requireme_46dc46"/>
      <w:r w:rsidRPr="008C73DD">
        <w:rPr>
          <w:rFonts w:asciiTheme="majorHAnsi" w:hAnsiTheme="majorHAnsi"/>
          <w:b/>
          <w:sz w:val="33"/>
        </w:rPr>
        <w:t>8.3 Minimum Capacity Requirements (by role)</w:t>
      </w:r>
      <w:bookmarkEnd w:id="28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131"/>
        <w:gridCol w:w="1505"/>
        <w:gridCol w:w="2034"/>
        <w:gridCol w:w="1916"/>
        <w:gridCol w:w="2098"/>
      </w:tblGrid>
      <w:tr w:rsidR="00C358B4" w:rsidRPr="008C73DD" w14:paraId="0040B831" w14:textId="77777777" w:rsidTr="00384D74">
        <w:trPr>
          <w:cantSplit/>
          <w:tblCellSpacing w:w="0" w:type="dxa"/>
          <w:jc w:val="center"/>
        </w:trPr>
        <w:tc>
          <w:tcPr>
            <w:tcW w:w="1131" w:type="dxa"/>
            <w:tcBorders>
              <w:top w:val="single" w:sz="1" w:space="0" w:color="000000"/>
              <w:bottom w:val="single" w:sz="1" w:space="0" w:color="000000"/>
            </w:tcBorders>
          </w:tcPr>
          <w:p w14:paraId="0040B82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Role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2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Organization Type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2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Minimum Capacity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2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Training Hours Required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Tools Provided</w:t>
            </w:r>
          </w:p>
        </w:tc>
      </w:tr>
      <w:tr w:rsidR="00C358B4" w:rsidRPr="008C73DD" w14:paraId="0040B837" w14:textId="77777777" w:rsidTr="00384D74">
        <w:trPr>
          <w:cantSplit/>
          <w:tblCellSpacing w:w="0" w:type="dxa"/>
          <w:jc w:val="center"/>
        </w:trPr>
        <w:tc>
          <w:tcPr>
            <w:tcW w:w="1131" w:type="dxa"/>
            <w:tcBorders>
              <w:top w:val="single" w:sz="1" w:space="0" w:color="000000"/>
              <w:bottom w:val="single" w:sz="1" w:space="0" w:color="000000"/>
            </w:tcBorders>
          </w:tcPr>
          <w:p w14:paraId="0040B83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[Role 1]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[Type]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"1 FTE, 6+ months"]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[Hours]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[What training materials?]</w:t>
            </w:r>
          </w:p>
        </w:tc>
      </w:tr>
      <w:tr w:rsidR="00C358B4" w:rsidRPr="008C73DD" w14:paraId="0040B83D" w14:textId="77777777" w:rsidTr="00384D74">
        <w:trPr>
          <w:cantSplit/>
          <w:tblCellSpacing w:w="0" w:type="dxa"/>
          <w:jc w:val="center"/>
        </w:trPr>
        <w:tc>
          <w:tcPr>
            <w:tcW w:w="1131" w:type="dxa"/>
            <w:tcBorders>
              <w:top w:val="single" w:sz="1" w:space="0" w:color="000000"/>
              <w:bottom w:val="single" w:sz="1" w:space="0" w:color="000000"/>
            </w:tcBorders>
          </w:tcPr>
          <w:p w14:paraId="0040B83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[Role 2]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[Type]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[Capacity]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[Hours]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[Materials]</w:t>
            </w:r>
          </w:p>
        </w:tc>
      </w:tr>
      <w:tr w:rsidR="00C358B4" w:rsidRPr="008C73DD" w14:paraId="0040B843" w14:textId="77777777" w:rsidTr="00384D74">
        <w:trPr>
          <w:cantSplit/>
          <w:tblCellSpacing w:w="0" w:type="dxa"/>
          <w:jc w:val="center"/>
        </w:trPr>
        <w:tc>
          <w:tcPr>
            <w:tcW w:w="1131" w:type="dxa"/>
            <w:tcBorders>
              <w:top w:val="single" w:sz="1" w:space="0" w:color="000000"/>
              <w:bottom w:val="single" w:sz="1" w:space="0" w:color="000000"/>
            </w:tcBorders>
          </w:tcPr>
          <w:p w14:paraId="0040B83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[Role 3]</w:t>
            </w:r>
          </w:p>
        </w:tc>
        <w:tc>
          <w:tcPr>
            <w:tcW w:w="15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3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[Type]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[Capacity]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[Hours]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[Materials]</w:t>
            </w:r>
          </w:p>
        </w:tc>
      </w:tr>
    </w:tbl>
    <w:p w14:paraId="0040B844" w14:textId="77777777" w:rsidR="00C358B4" w:rsidRPr="008C73DD" w:rsidRDefault="00C358B4">
      <w:pPr>
        <w:rPr>
          <w:rFonts w:asciiTheme="majorHAnsi" w:hAnsiTheme="majorHAnsi"/>
        </w:rPr>
      </w:pPr>
    </w:p>
    <w:p w14:paraId="0040B845" w14:textId="77777777" w:rsidR="00C358B4" w:rsidRPr="008C73DD" w:rsidRDefault="00874C89">
      <w:pPr>
        <w:rPr>
          <w:rFonts w:asciiTheme="majorHAnsi" w:hAnsiTheme="majorHAnsi"/>
        </w:rPr>
      </w:pPr>
      <w:r>
        <w:pict w14:anchorId="1BE69F5E">
          <v:rect id="Horizontal Line 10" o:spid="_x0000_s1028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846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29" w:name="section_9_monitoring_evaluation_f_474d64"/>
      <w:r w:rsidRPr="008C73DD">
        <w:rPr>
          <w:rFonts w:asciiTheme="majorHAnsi" w:hAnsiTheme="majorHAnsi"/>
          <w:b/>
          <w:sz w:val="42"/>
        </w:rPr>
        <w:t>SECTION 9: MONITORING &amp; EVALUATION FRAMEWORK</w:t>
      </w:r>
      <w:bookmarkEnd w:id="29"/>
    </w:p>
    <w:p w14:paraId="0040B847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30" w:name="bm_9_1_key_indicators_for_transfer"/>
      <w:r w:rsidRPr="008C73DD">
        <w:rPr>
          <w:rFonts w:asciiTheme="majorHAnsi" w:hAnsiTheme="majorHAnsi"/>
          <w:b/>
          <w:sz w:val="33"/>
        </w:rPr>
        <w:t>9.1 Key Indicators for Transfer</w:t>
      </w:r>
      <w:bookmarkEnd w:id="30"/>
    </w:p>
    <w:p w14:paraId="0040B848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lastRenderedPageBreak/>
        <w:t>When your solution is replicated in a new territory, what should be monitored?</w:t>
      </w:r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404"/>
        <w:gridCol w:w="3125"/>
        <w:gridCol w:w="1203"/>
        <w:gridCol w:w="1266"/>
        <w:gridCol w:w="1686"/>
      </w:tblGrid>
      <w:tr w:rsidR="00C358B4" w:rsidRPr="008C73DD" w14:paraId="0040B84E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4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Indicator Type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A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Indicator Name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Target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Frequency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4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Data Source</w:t>
            </w:r>
          </w:p>
        </w:tc>
      </w:tr>
      <w:tr w:rsidR="00C358B4" w:rsidRPr="008C73DD" w14:paraId="0040B85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4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Output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0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"Schools engaged"]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 schools]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[Monthly]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[How collected?]</w:t>
            </w:r>
          </w:p>
        </w:tc>
      </w:tr>
      <w:tr w:rsidR="00C358B4" w:rsidRPr="008C73DD" w14:paraId="0040B85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5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Outcome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6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"Student awareness increase"]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7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[+X 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8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[Quarterly]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9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[How measured?]</w:t>
            </w:r>
          </w:p>
        </w:tc>
      </w:tr>
      <w:tr w:rsidR="00C358B4" w:rsidRPr="008C73DD" w14:paraId="0040B86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5B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Impact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C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"Green point collection increase"]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D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[+X 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E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[Semester]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5F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[How tracked?]</w:t>
            </w:r>
          </w:p>
        </w:tc>
      </w:tr>
      <w:tr w:rsidR="00C358B4" w:rsidRPr="008C73DD" w14:paraId="0040B86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040B861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  <w:b/>
              </w:rPr>
              <w:t>Behavior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62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[e.g., "Household e-waste separation rate"]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63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[X %]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64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[Annual]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40B865" w14:textId="77777777" w:rsidR="00C358B4" w:rsidRPr="008C73DD" w:rsidRDefault="00F34665">
            <w:pPr>
              <w:rPr>
                <w:rFonts w:asciiTheme="majorHAnsi" w:hAnsiTheme="majorHAnsi"/>
              </w:rPr>
            </w:pPr>
            <w:r w:rsidRPr="008C73DD">
              <w:rPr>
                <w:rFonts w:asciiTheme="majorHAnsi" w:hAnsiTheme="majorHAnsi"/>
              </w:rPr>
              <w:t>[Survey?]</w:t>
            </w:r>
          </w:p>
        </w:tc>
      </w:tr>
    </w:tbl>
    <w:p w14:paraId="0040B867" w14:textId="77777777" w:rsidR="00C358B4" w:rsidRPr="008C73DD" w:rsidRDefault="00C358B4">
      <w:pPr>
        <w:rPr>
          <w:rFonts w:asciiTheme="majorHAnsi" w:hAnsiTheme="majorHAnsi"/>
        </w:rPr>
      </w:pPr>
    </w:p>
    <w:p w14:paraId="0040B868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31" w:name="bm_9_2_adaptation_notes_by_territ_dba76a"/>
      <w:r w:rsidRPr="008C73DD">
        <w:rPr>
          <w:rFonts w:asciiTheme="majorHAnsi" w:hAnsiTheme="majorHAnsi"/>
          <w:b/>
          <w:sz w:val="33"/>
        </w:rPr>
        <w:t>9.2 Adaptation Notes by Territory Type</w:t>
      </w:r>
      <w:bookmarkEnd w:id="31"/>
    </w:p>
    <w:p w14:paraId="0040B869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[Note any differences in how these indicators should be tracked depending on territorial context.]</w:t>
      </w:r>
    </w:p>
    <w:p w14:paraId="0040B86A" w14:textId="77777777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Example:</w:t>
      </w:r>
      <w:r w:rsidRPr="008C73DD">
        <w:rPr>
          <w:rFonts w:asciiTheme="majorHAnsi" w:hAnsiTheme="majorHAnsi"/>
        </w:rPr>
        <w:t xml:space="preserve"> "Urban territories: monthly output tracking feasible via municipal system. Rural territories: quarterly tracking recommended (school calendars vary). Collection data: municipal report for urban; manual survey for rural."</w:t>
      </w:r>
    </w:p>
    <w:p w14:paraId="0040B86B" w14:textId="77777777" w:rsidR="00C358B4" w:rsidRPr="008C73DD" w:rsidRDefault="00874C89">
      <w:pPr>
        <w:rPr>
          <w:rFonts w:asciiTheme="majorHAnsi" w:hAnsiTheme="majorHAnsi"/>
        </w:rPr>
      </w:pPr>
      <w:r>
        <w:pict w14:anchorId="77554891">
          <v:rect id="Horizontal Line 11" o:spid="_x0000_s1027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p w14:paraId="0040B86C" w14:textId="77777777" w:rsidR="00C358B4" w:rsidRPr="008C73DD" w:rsidRDefault="00F34665">
      <w:pPr>
        <w:spacing w:before="240" w:line="271" w:lineRule="auto"/>
        <w:rPr>
          <w:rFonts w:asciiTheme="majorHAnsi" w:hAnsiTheme="majorHAnsi"/>
        </w:rPr>
      </w:pPr>
      <w:bookmarkStart w:id="32" w:name="appendix_how_this_sheet_feeds_d_3_4_1"/>
      <w:r w:rsidRPr="008C73DD">
        <w:rPr>
          <w:rFonts w:asciiTheme="majorHAnsi" w:hAnsiTheme="majorHAnsi"/>
          <w:b/>
          <w:sz w:val="42"/>
        </w:rPr>
        <w:t>APPENDIX: HOW THIS SHEET FEEDS D.3.4.1</w:t>
      </w:r>
      <w:bookmarkEnd w:id="32"/>
    </w:p>
    <w:p w14:paraId="0040B86D" w14:textId="49E4C36E" w:rsidR="00C358B4" w:rsidRPr="008C73DD" w:rsidRDefault="00F34665">
      <w:p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</w:rPr>
        <w:t>This Solution Sheet provides UCPB with:</w:t>
      </w:r>
    </w:p>
    <w:p w14:paraId="0040B86E" w14:textId="77777777" w:rsidR="00C358B4" w:rsidRPr="008C73DD" w:rsidRDefault="00F34665">
      <w:pPr>
        <w:numPr>
          <w:ilvl w:val="0"/>
          <w:numId w:val="11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For Transferability Matrix:</w:t>
      </w:r>
    </w:p>
    <w:p w14:paraId="0040B86F" w14:textId="77777777" w:rsidR="00C358B4" w:rsidRPr="008C73DD" w:rsidRDefault="00F34665">
      <w:pPr>
        <w:numPr>
          <w:ilvl w:val="1"/>
          <w:numId w:val="11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Sections 5–6 (Target profile, feasibility, barriers) → Scoring matrix rows per solution</w:t>
      </w:r>
    </w:p>
    <w:p w14:paraId="0040B870" w14:textId="77777777" w:rsidR="00C358B4" w:rsidRPr="008C73DD" w:rsidRDefault="00F34665">
      <w:pPr>
        <w:numPr>
          <w:ilvl w:val="0"/>
          <w:numId w:val="11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For Adaptation Roadmap:</w:t>
      </w:r>
    </w:p>
    <w:p w14:paraId="0040B871" w14:textId="77777777" w:rsidR="00C358B4" w:rsidRPr="008C73DD" w:rsidRDefault="00F34665">
      <w:pPr>
        <w:numPr>
          <w:ilvl w:val="1"/>
          <w:numId w:val="11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Section 7 (Core model, adaptation elements, timeline) → Roadmap phases per solution</w:t>
      </w:r>
    </w:p>
    <w:p w14:paraId="0040B872" w14:textId="77777777" w:rsidR="00C358B4" w:rsidRPr="008C73DD" w:rsidRDefault="00F34665">
      <w:pPr>
        <w:numPr>
          <w:ilvl w:val="0"/>
          <w:numId w:val="11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For Factsheets:</w:t>
      </w:r>
    </w:p>
    <w:p w14:paraId="0040B873" w14:textId="77777777" w:rsidR="00C358B4" w:rsidRPr="008C73DD" w:rsidRDefault="00F34665">
      <w:pPr>
        <w:numPr>
          <w:ilvl w:val="1"/>
          <w:numId w:val="11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Sections 2–3 (Summary, KPIs) → 1-page factsheet per solution</w:t>
      </w:r>
    </w:p>
    <w:p w14:paraId="0040B874" w14:textId="77777777" w:rsidR="00C358B4" w:rsidRPr="008C73DD" w:rsidRDefault="00F34665">
      <w:pPr>
        <w:numPr>
          <w:ilvl w:val="0"/>
          <w:numId w:val="11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For Lessons Learned Synthesis:</w:t>
      </w:r>
    </w:p>
    <w:p w14:paraId="0040B875" w14:textId="77777777" w:rsidR="00C358B4" w:rsidRPr="008C73DD" w:rsidRDefault="00F34665">
      <w:pPr>
        <w:numPr>
          <w:ilvl w:val="1"/>
          <w:numId w:val="11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Sections 4, 8 (Success factors, policy recommendations) → Cross-solution learning</w:t>
      </w:r>
    </w:p>
    <w:p w14:paraId="0040B876" w14:textId="77777777" w:rsidR="00C358B4" w:rsidRPr="008C73DD" w:rsidRDefault="00F34665">
      <w:pPr>
        <w:numPr>
          <w:ilvl w:val="0"/>
          <w:numId w:val="11"/>
        </w:numPr>
        <w:spacing w:after="210"/>
        <w:rPr>
          <w:rFonts w:asciiTheme="majorHAnsi" w:hAnsiTheme="majorHAnsi"/>
        </w:rPr>
      </w:pPr>
      <w:r w:rsidRPr="008C73DD">
        <w:rPr>
          <w:rFonts w:asciiTheme="majorHAnsi" w:hAnsiTheme="majorHAnsi"/>
          <w:b/>
        </w:rPr>
        <w:t>For Future Capitalization Proposal:</w:t>
      </w:r>
    </w:p>
    <w:p w14:paraId="0040B877" w14:textId="77777777" w:rsidR="00C358B4" w:rsidRPr="008C73DD" w:rsidRDefault="00F34665">
      <w:pPr>
        <w:numPr>
          <w:ilvl w:val="1"/>
          <w:numId w:val="11"/>
        </w:numPr>
        <w:rPr>
          <w:rFonts w:asciiTheme="majorHAnsi" w:hAnsiTheme="majorHAnsi"/>
        </w:rPr>
      </w:pPr>
      <w:r w:rsidRPr="008C73DD">
        <w:rPr>
          <w:rFonts w:asciiTheme="majorHAnsi" w:eastAsia="Georgia" w:hAnsiTheme="majorHAnsi" w:cs="Georgia"/>
        </w:rPr>
        <w:t>Sections 7–9 (Timeline, governance, monitoring) → Project design input</w:t>
      </w:r>
    </w:p>
    <w:p w14:paraId="0040B879" w14:textId="4636007A" w:rsidR="00C358B4" w:rsidRPr="008C73DD" w:rsidRDefault="00874C89" w:rsidP="004D33ED">
      <w:pPr>
        <w:rPr>
          <w:rFonts w:asciiTheme="majorHAnsi" w:hAnsiTheme="majorHAnsi"/>
        </w:rPr>
      </w:pPr>
      <w:r>
        <w:pict w14:anchorId="280868D8">
          <v:rect id="Horizontal Line 12" o:spid="_x0000_s1026" alt="" style="width:434.5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anchorlock/>
          </v:rect>
        </w:pict>
      </w:r>
    </w:p>
    <w:sectPr w:rsidR="00C358B4" w:rsidRPr="008C73DD">
      <w:pgSz w:w="12240" w:h="15840"/>
      <w:pgMar w:top="1415" w:right="1775" w:bottom="1415" w:left="17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94E6C"/>
    <w:multiLevelType w:val="hybridMultilevel"/>
    <w:tmpl w:val="93C8DA34"/>
    <w:lvl w:ilvl="0" w:tplc="A5D448E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52CB5DC">
      <w:numFmt w:val="decimal"/>
      <w:lvlText w:val=""/>
      <w:lvlJc w:val="left"/>
    </w:lvl>
    <w:lvl w:ilvl="2" w:tplc="26642034">
      <w:numFmt w:val="decimal"/>
      <w:lvlText w:val=""/>
      <w:lvlJc w:val="left"/>
    </w:lvl>
    <w:lvl w:ilvl="3" w:tplc="BF3CE82C">
      <w:numFmt w:val="decimal"/>
      <w:lvlText w:val=""/>
      <w:lvlJc w:val="left"/>
    </w:lvl>
    <w:lvl w:ilvl="4" w:tplc="A2984476">
      <w:numFmt w:val="decimal"/>
      <w:lvlText w:val=""/>
      <w:lvlJc w:val="left"/>
    </w:lvl>
    <w:lvl w:ilvl="5" w:tplc="F962D0CA">
      <w:numFmt w:val="decimal"/>
      <w:lvlText w:val=""/>
      <w:lvlJc w:val="left"/>
    </w:lvl>
    <w:lvl w:ilvl="6" w:tplc="70FE3C38">
      <w:numFmt w:val="decimal"/>
      <w:lvlText w:val=""/>
      <w:lvlJc w:val="left"/>
    </w:lvl>
    <w:lvl w:ilvl="7" w:tplc="9AF4119E">
      <w:numFmt w:val="decimal"/>
      <w:lvlText w:val=""/>
      <w:lvlJc w:val="left"/>
    </w:lvl>
    <w:lvl w:ilvl="8" w:tplc="32F2E0A2">
      <w:numFmt w:val="decimal"/>
      <w:lvlText w:val=""/>
      <w:lvlJc w:val="left"/>
    </w:lvl>
  </w:abstractNum>
  <w:abstractNum w:abstractNumId="1" w15:restartNumberingAfterBreak="0">
    <w:nsid w:val="113E39B3"/>
    <w:multiLevelType w:val="hybridMultilevel"/>
    <w:tmpl w:val="9C2CC58C"/>
    <w:lvl w:ilvl="0" w:tplc="44E6A6F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44875DA">
      <w:numFmt w:val="decimal"/>
      <w:lvlText w:val=""/>
      <w:lvlJc w:val="left"/>
    </w:lvl>
    <w:lvl w:ilvl="2" w:tplc="C8AC0AC2">
      <w:numFmt w:val="decimal"/>
      <w:lvlText w:val=""/>
      <w:lvlJc w:val="left"/>
    </w:lvl>
    <w:lvl w:ilvl="3" w:tplc="FAD08E40">
      <w:numFmt w:val="decimal"/>
      <w:lvlText w:val=""/>
      <w:lvlJc w:val="left"/>
    </w:lvl>
    <w:lvl w:ilvl="4" w:tplc="B6568A3E">
      <w:numFmt w:val="decimal"/>
      <w:lvlText w:val=""/>
      <w:lvlJc w:val="left"/>
    </w:lvl>
    <w:lvl w:ilvl="5" w:tplc="ED78D250">
      <w:numFmt w:val="decimal"/>
      <w:lvlText w:val=""/>
      <w:lvlJc w:val="left"/>
    </w:lvl>
    <w:lvl w:ilvl="6" w:tplc="CBF058B0">
      <w:numFmt w:val="decimal"/>
      <w:lvlText w:val=""/>
      <w:lvlJc w:val="left"/>
    </w:lvl>
    <w:lvl w:ilvl="7" w:tplc="EB220A2C">
      <w:numFmt w:val="decimal"/>
      <w:lvlText w:val=""/>
      <w:lvlJc w:val="left"/>
    </w:lvl>
    <w:lvl w:ilvl="8" w:tplc="9B92BE24">
      <w:numFmt w:val="decimal"/>
      <w:lvlText w:val=""/>
      <w:lvlJc w:val="left"/>
    </w:lvl>
  </w:abstractNum>
  <w:abstractNum w:abstractNumId="2" w15:restartNumberingAfterBreak="0">
    <w:nsid w:val="36505517"/>
    <w:multiLevelType w:val="hybridMultilevel"/>
    <w:tmpl w:val="11F095BC"/>
    <w:lvl w:ilvl="0" w:tplc="B3E881B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D0D03BA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4E9AD2C4">
      <w:numFmt w:val="decimal"/>
      <w:lvlText w:val=""/>
      <w:lvlJc w:val="left"/>
    </w:lvl>
    <w:lvl w:ilvl="3" w:tplc="423A18DC">
      <w:numFmt w:val="decimal"/>
      <w:lvlText w:val=""/>
      <w:lvlJc w:val="left"/>
    </w:lvl>
    <w:lvl w:ilvl="4" w:tplc="2D8EF23A">
      <w:numFmt w:val="decimal"/>
      <w:lvlText w:val=""/>
      <w:lvlJc w:val="left"/>
    </w:lvl>
    <w:lvl w:ilvl="5" w:tplc="502627B2">
      <w:numFmt w:val="decimal"/>
      <w:lvlText w:val=""/>
      <w:lvlJc w:val="left"/>
    </w:lvl>
    <w:lvl w:ilvl="6" w:tplc="38CC4526">
      <w:numFmt w:val="decimal"/>
      <w:lvlText w:val=""/>
      <w:lvlJc w:val="left"/>
    </w:lvl>
    <w:lvl w:ilvl="7" w:tplc="15A60116">
      <w:numFmt w:val="decimal"/>
      <w:lvlText w:val=""/>
      <w:lvlJc w:val="left"/>
    </w:lvl>
    <w:lvl w:ilvl="8" w:tplc="EA1AA40C">
      <w:numFmt w:val="decimal"/>
      <w:lvlText w:val=""/>
      <w:lvlJc w:val="left"/>
    </w:lvl>
  </w:abstractNum>
  <w:abstractNum w:abstractNumId="3" w15:restartNumberingAfterBreak="0">
    <w:nsid w:val="3A2B3B11"/>
    <w:multiLevelType w:val="hybridMultilevel"/>
    <w:tmpl w:val="54A479B2"/>
    <w:lvl w:ilvl="0" w:tplc="3F8A0BF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F93ABA22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28909152">
      <w:numFmt w:val="decimal"/>
      <w:lvlText w:val=""/>
      <w:lvlJc w:val="left"/>
    </w:lvl>
    <w:lvl w:ilvl="3" w:tplc="6744084C">
      <w:numFmt w:val="decimal"/>
      <w:lvlText w:val=""/>
      <w:lvlJc w:val="left"/>
    </w:lvl>
    <w:lvl w:ilvl="4" w:tplc="CE6C83D0">
      <w:numFmt w:val="decimal"/>
      <w:lvlText w:val=""/>
      <w:lvlJc w:val="left"/>
    </w:lvl>
    <w:lvl w:ilvl="5" w:tplc="66B4737E">
      <w:numFmt w:val="decimal"/>
      <w:lvlText w:val=""/>
      <w:lvlJc w:val="left"/>
    </w:lvl>
    <w:lvl w:ilvl="6" w:tplc="058C04E6">
      <w:numFmt w:val="decimal"/>
      <w:lvlText w:val=""/>
      <w:lvlJc w:val="left"/>
    </w:lvl>
    <w:lvl w:ilvl="7" w:tplc="3E084554">
      <w:numFmt w:val="decimal"/>
      <w:lvlText w:val=""/>
      <w:lvlJc w:val="left"/>
    </w:lvl>
    <w:lvl w:ilvl="8" w:tplc="395CCF24">
      <w:numFmt w:val="decimal"/>
      <w:lvlText w:val=""/>
      <w:lvlJc w:val="left"/>
    </w:lvl>
  </w:abstractNum>
  <w:abstractNum w:abstractNumId="4" w15:restartNumberingAfterBreak="0">
    <w:nsid w:val="40571B3B"/>
    <w:multiLevelType w:val="hybridMultilevel"/>
    <w:tmpl w:val="A1DE3DBA"/>
    <w:lvl w:ilvl="0" w:tplc="7674D59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D36DFB6">
      <w:numFmt w:val="decimal"/>
      <w:lvlText w:val=""/>
      <w:lvlJc w:val="left"/>
    </w:lvl>
    <w:lvl w:ilvl="2" w:tplc="00A8A748">
      <w:numFmt w:val="decimal"/>
      <w:lvlText w:val=""/>
      <w:lvlJc w:val="left"/>
    </w:lvl>
    <w:lvl w:ilvl="3" w:tplc="17C2F544">
      <w:numFmt w:val="decimal"/>
      <w:lvlText w:val=""/>
      <w:lvlJc w:val="left"/>
    </w:lvl>
    <w:lvl w:ilvl="4" w:tplc="E146D9E0">
      <w:numFmt w:val="decimal"/>
      <w:lvlText w:val=""/>
      <w:lvlJc w:val="left"/>
    </w:lvl>
    <w:lvl w:ilvl="5" w:tplc="16AC3774">
      <w:numFmt w:val="decimal"/>
      <w:lvlText w:val=""/>
      <w:lvlJc w:val="left"/>
    </w:lvl>
    <w:lvl w:ilvl="6" w:tplc="C9068E7A">
      <w:numFmt w:val="decimal"/>
      <w:lvlText w:val=""/>
      <w:lvlJc w:val="left"/>
    </w:lvl>
    <w:lvl w:ilvl="7" w:tplc="7696E832">
      <w:numFmt w:val="decimal"/>
      <w:lvlText w:val=""/>
      <w:lvlJc w:val="left"/>
    </w:lvl>
    <w:lvl w:ilvl="8" w:tplc="4FF6163C">
      <w:numFmt w:val="decimal"/>
      <w:lvlText w:val=""/>
      <w:lvlJc w:val="left"/>
    </w:lvl>
  </w:abstractNum>
  <w:abstractNum w:abstractNumId="5" w15:restartNumberingAfterBreak="0">
    <w:nsid w:val="40B809BC"/>
    <w:multiLevelType w:val="hybridMultilevel"/>
    <w:tmpl w:val="5B12409A"/>
    <w:lvl w:ilvl="0" w:tplc="B37E873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4383B82">
      <w:numFmt w:val="decimal"/>
      <w:lvlText w:val=""/>
      <w:lvlJc w:val="left"/>
    </w:lvl>
    <w:lvl w:ilvl="2" w:tplc="541AF850">
      <w:numFmt w:val="decimal"/>
      <w:lvlText w:val=""/>
      <w:lvlJc w:val="left"/>
    </w:lvl>
    <w:lvl w:ilvl="3" w:tplc="B7524B22">
      <w:numFmt w:val="decimal"/>
      <w:lvlText w:val=""/>
      <w:lvlJc w:val="left"/>
    </w:lvl>
    <w:lvl w:ilvl="4" w:tplc="D0DE8934">
      <w:numFmt w:val="decimal"/>
      <w:lvlText w:val=""/>
      <w:lvlJc w:val="left"/>
    </w:lvl>
    <w:lvl w:ilvl="5" w:tplc="14FA341C">
      <w:numFmt w:val="decimal"/>
      <w:lvlText w:val=""/>
      <w:lvlJc w:val="left"/>
    </w:lvl>
    <w:lvl w:ilvl="6" w:tplc="925EB452">
      <w:numFmt w:val="decimal"/>
      <w:lvlText w:val=""/>
      <w:lvlJc w:val="left"/>
    </w:lvl>
    <w:lvl w:ilvl="7" w:tplc="432452E0">
      <w:numFmt w:val="decimal"/>
      <w:lvlText w:val=""/>
      <w:lvlJc w:val="left"/>
    </w:lvl>
    <w:lvl w:ilvl="8" w:tplc="EFA88A88">
      <w:numFmt w:val="decimal"/>
      <w:lvlText w:val=""/>
      <w:lvlJc w:val="left"/>
    </w:lvl>
  </w:abstractNum>
  <w:abstractNum w:abstractNumId="6" w15:restartNumberingAfterBreak="0">
    <w:nsid w:val="4BA424C0"/>
    <w:multiLevelType w:val="hybridMultilevel"/>
    <w:tmpl w:val="4858D7D6"/>
    <w:lvl w:ilvl="0" w:tplc="D0CA5B6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EA85E4C">
      <w:numFmt w:val="decimal"/>
      <w:lvlText w:val=""/>
      <w:lvlJc w:val="left"/>
    </w:lvl>
    <w:lvl w:ilvl="2" w:tplc="1F74311A">
      <w:numFmt w:val="decimal"/>
      <w:lvlText w:val=""/>
      <w:lvlJc w:val="left"/>
    </w:lvl>
    <w:lvl w:ilvl="3" w:tplc="041290D0">
      <w:numFmt w:val="decimal"/>
      <w:lvlText w:val=""/>
      <w:lvlJc w:val="left"/>
    </w:lvl>
    <w:lvl w:ilvl="4" w:tplc="12268E56">
      <w:numFmt w:val="decimal"/>
      <w:lvlText w:val=""/>
      <w:lvlJc w:val="left"/>
    </w:lvl>
    <w:lvl w:ilvl="5" w:tplc="10D8B302">
      <w:numFmt w:val="decimal"/>
      <w:lvlText w:val=""/>
      <w:lvlJc w:val="left"/>
    </w:lvl>
    <w:lvl w:ilvl="6" w:tplc="00E0D630">
      <w:numFmt w:val="decimal"/>
      <w:lvlText w:val=""/>
      <w:lvlJc w:val="left"/>
    </w:lvl>
    <w:lvl w:ilvl="7" w:tplc="94063300">
      <w:numFmt w:val="decimal"/>
      <w:lvlText w:val=""/>
      <w:lvlJc w:val="left"/>
    </w:lvl>
    <w:lvl w:ilvl="8" w:tplc="DB806D9E">
      <w:numFmt w:val="decimal"/>
      <w:lvlText w:val=""/>
      <w:lvlJc w:val="left"/>
    </w:lvl>
  </w:abstractNum>
  <w:abstractNum w:abstractNumId="7" w15:restartNumberingAfterBreak="0">
    <w:nsid w:val="4DB73B42"/>
    <w:multiLevelType w:val="hybridMultilevel"/>
    <w:tmpl w:val="1A3CD846"/>
    <w:lvl w:ilvl="0" w:tplc="712E542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AFC4C16">
      <w:numFmt w:val="decimal"/>
      <w:lvlText w:val=""/>
      <w:lvlJc w:val="left"/>
    </w:lvl>
    <w:lvl w:ilvl="2" w:tplc="7C0407FA">
      <w:numFmt w:val="decimal"/>
      <w:lvlText w:val=""/>
      <w:lvlJc w:val="left"/>
    </w:lvl>
    <w:lvl w:ilvl="3" w:tplc="63DEA0EA">
      <w:numFmt w:val="decimal"/>
      <w:lvlText w:val=""/>
      <w:lvlJc w:val="left"/>
    </w:lvl>
    <w:lvl w:ilvl="4" w:tplc="D696BCF2">
      <w:numFmt w:val="decimal"/>
      <w:lvlText w:val=""/>
      <w:lvlJc w:val="left"/>
    </w:lvl>
    <w:lvl w:ilvl="5" w:tplc="12965806">
      <w:numFmt w:val="decimal"/>
      <w:lvlText w:val=""/>
      <w:lvlJc w:val="left"/>
    </w:lvl>
    <w:lvl w:ilvl="6" w:tplc="3864B88C">
      <w:numFmt w:val="decimal"/>
      <w:lvlText w:val=""/>
      <w:lvlJc w:val="left"/>
    </w:lvl>
    <w:lvl w:ilvl="7" w:tplc="446A2100">
      <w:numFmt w:val="decimal"/>
      <w:lvlText w:val=""/>
      <w:lvlJc w:val="left"/>
    </w:lvl>
    <w:lvl w:ilvl="8" w:tplc="5106CB82">
      <w:numFmt w:val="decimal"/>
      <w:lvlText w:val=""/>
      <w:lvlJc w:val="left"/>
    </w:lvl>
  </w:abstractNum>
  <w:abstractNum w:abstractNumId="8" w15:restartNumberingAfterBreak="0">
    <w:nsid w:val="4E9912AD"/>
    <w:multiLevelType w:val="hybridMultilevel"/>
    <w:tmpl w:val="64B280F8"/>
    <w:lvl w:ilvl="0" w:tplc="2B0828A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02C745E">
      <w:numFmt w:val="decimal"/>
      <w:lvlText w:val=""/>
      <w:lvlJc w:val="left"/>
    </w:lvl>
    <w:lvl w:ilvl="2" w:tplc="9B7EBA38">
      <w:numFmt w:val="decimal"/>
      <w:lvlText w:val=""/>
      <w:lvlJc w:val="left"/>
    </w:lvl>
    <w:lvl w:ilvl="3" w:tplc="944EF5E0">
      <w:numFmt w:val="decimal"/>
      <w:lvlText w:val=""/>
      <w:lvlJc w:val="left"/>
    </w:lvl>
    <w:lvl w:ilvl="4" w:tplc="2AFC66B0">
      <w:numFmt w:val="decimal"/>
      <w:lvlText w:val=""/>
      <w:lvlJc w:val="left"/>
    </w:lvl>
    <w:lvl w:ilvl="5" w:tplc="F61E7386">
      <w:numFmt w:val="decimal"/>
      <w:lvlText w:val=""/>
      <w:lvlJc w:val="left"/>
    </w:lvl>
    <w:lvl w:ilvl="6" w:tplc="4C10550E">
      <w:numFmt w:val="decimal"/>
      <w:lvlText w:val=""/>
      <w:lvlJc w:val="left"/>
    </w:lvl>
    <w:lvl w:ilvl="7" w:tplc="928C9FA8">
      <w:numFmt w:val="decimal"/>
      <w:lvlText w:val=""/>
      <w:lvlJc w:val="left"/>
    </w:lvl>
    <w:lvl w:ilvl="8" w:tplc="77F451CC">
      <w:numFmt w:val="decimal"/>
      <w:lvlText w:val=""/>
      <w:lvlJc w:val="left"/>
    </w:lvl>
  </w:abstractNum>
  <w:abstractNum w:abstractNumId="9" w15:restartNumberingAfterBreak="0">
    <w:nsid w:val="79337A2F"/>
    <w:multiLevelType w:val="hybridMultilevel"/>
    <w:tmpl w:val="6A023D76"/>
    <w:lvl w:ilvl="0" w:tplc="6A3026C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CFA4F8C">
      <w:numFmt w:val="decimal"/>
      <w:lvlText w:val=""/>
      <w:lvlJc w:val="left"/>
    </w:lvl>
    <w:lvl w:ilvl="2" w:tplc="4288DD46">
      <w:numFmt w:val="decimal"/>
      <w:lvlText w:val=""/>
      <w:lvlJc w:val="left"/>
    </w:lvl>
    <w:lvl w:ilvl="3" w:tplc="8B3AAF10">
      <w:numFmt w:val="decimal"/>
      <w:lvlText w:val=""/>
      <w:lvlJc w:val="left"/>
    </w:lvl>
    <w:lvl w:ilvl="4" w:tplc="A55429FE">
      <w:numFmt w:val="decimal"/>
      <w:lvlText w:val=""/>
      <w:lvlJc w:val="left"/>
    </w:lvl>
    <w:lvl w:ilvl="5" w:tplc="6F905C76">
      <w:numFmt w:val="decimal"/>
      <w:lvlText w:val=""/>
      <w:lvlJc w:val="left"/>
    </w:lvl>
    <w:lvl w:ilvl="6" w:tplc="A4003A52">
      <w:numFmt w:val="decimal"/>
      <w:lvlText w:val=""/>
      <w:lvlJc w:val="left"/>
    </w:lvl>
    <w:lvl w:ilvl="7" w:tplc="AB9ABC7C">
      <w:numFmt w:val="decimal"/>
      <w:lvlText w:val=""/>
      <w:lvlJc w:val="left"/>
    </w:lvl>
    <w:lvl w:ilvl="8" w:tplc="7F80B858">
      <w:numFmt w:val="decimal"/>
      <w:lvlText w:val=""/>
      <w:lvlJc w:val="left"/>
    </w:lvl>
  </w:abstractNum>
  <w:abstractNum w:abstractNumId="10" w15:restartNumberingAfterBreak="0">
    <w:nsid w:val="7E717BCE"/>
    <w:multiLevelType w:val="hybridMultilevel"/>
    <w:tmpl w:val="CB02A778"/>
    <w:lvl w:ilvl="0" w:tplc="42D42464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7F041FFC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8FA2C30E">
      <w:numFmt w:val="decimal"/>
      <w:lvlText w:val=""/>
      <w:lvlJc w:val="left"/>
    </w:lvl>
    <w:lvl w:ilvl="3" w:tplc="671AAC2A">
      <w:numFmt w:val="decimal"/>
      <w:lvlText w:val=""/>
      <w:lvlJc w:val="left"/>
    </w:lvl>
    <w:lvl w:ilvl="4" w:tplc="3E4C6B3E">
      <w:numFmt w:val="decimal"/>
      <w:lvlText w:val=""/>
      <w:lvlJc w:val="left"/>
    </w:lvl>
    <w:lvl w:ilvl="5" w:tplc="8B049882">
      <w:numFmt w:val="decimal"/>
      <w:lvlText w:val=""/>
      <w:lvlJc w:val="left"/>
    </w:lvl>
    <w:lvl w:ilvl="6" w:tplc="1AE87DB6">
      <w:numFmt w:val="decimal"/>
      <w:lvlText w:val=""/>
      <w:lvlJc w:val="left"/>
    </w:lvl>
    <w:lvl w:ilvl="7" w:tplc="19845A4E">
      <w:numFmt w:val="decimal"/>
      <w:lvlText w:val=""/>
      <w:lvlJc w:val="left"/>
    </w:lvl>
    <w:lvl w:ilvl="8" w:tplc="C458EA72">
      <w:numFmt w:val="decimal"/>
      <w:lvlText w:val=""/>
      <w:lvlJc w:val="left"/>
    </w:lvl>
  </w:abstractNum>
  <w:num w:numId="1" w16cid:durableId="2036684790">
    <w:abstractNumId w:val="7"/>
  </w:num>
  <w:num w:numId="2" w16cid:durableId="760225614">
    <w:abstractNumId w:val="9"/>
  </w:num>
  <w:num w:numId="3" w16cid:durableId="633562522">
    <w:abstractNumId w:val="8"/>
  </w:num>
  <w:num w:numId="4" w16cid:durableId="882249979">
    <w:abstractNumId w:val="1"/>
  </w:num>
  <w:num w:numId="5" w16cid:durableId="1634478965">
    <w:abstractNumId w:val="4"/>
  </w:num>
  <w:num w:numId="6" w16cid:durableId="550070106">
    <w:abstractNumId w:val="6"/>
  </w:num>
  <w:num w:numId="7" w16cid:durableId="1773865106">
    <w:abstractNumId w:val="3"/>
  </w:num>
  <w:num w:numId="8" w16cid:durableId="981622753">
    <w:abstractNumId w:val="2"/>
  </w:num>
  <w:num w:numId="9" w16cid:durableId="1216428495">
    <w:abstractNumId w:val="0"/>
  </w:num>
  <w:num w:numId="10" w16cid:durableId="313683570">
    <w:abstractNumId w:val="5"/>
  </w:num>
  <w:num w:numId="11" w16cid:durableId="2828852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8B4"/>
    <w:rsid w:val="00101B2C"/>
    <w:rsid w:val="00193ADE"/>
    <w:rsid w:val="002508C5"/>
    <w:rsid w:val="002C716F"/>
    <w:rsid w:val="00384D74"/>
    <w:rsid w:val="0044387E"/>
    <w:rsid w:val="004D33ED"/>
    <w:rsid w:val="00544056"/>
    <w:rsid w:val="0069380C"/>
    <w:rsid w:val="006B35C2"/>
    <w:rsid w:val="00874C89"/>
    <w:rsid w:val="008B0981"/>
    <w:rsid w:val="008C73DD"/>
    <w:rsid w:val="00913F91"/>
    <w:rsid w:val="00A05133"/>
    <w:rsid w:val="00A77F00"/>
    <w:rsid w:val="00AB3D2E"/>
    <w:rsid w:val="00B02129"/>
    <w:rsid w:val="00C358B4"/>
    <w:rsid w:val="00CA34B5"/>
    <w:rsid w:val="00D06C59"/>
    <w:rsid w:val="00D604C4"/>
    <w:rsid w:val="00D715AA"/>
    <w:rsid w:val="00E4060D"/>
    <w:rsid w:val="00F34665"/>
    <w:rsid w:val="00FC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040B6FC"/>
  <w15:docId w15:val="{0C834B3A-CC1D-0841-9657-1819B5A66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Tabellanormale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1579</Words>
  <Characters>9591</Characters>
  <Application>Microsoft Office Word</Application>
  <DocSecurity>0</DocSecurity>
  <Lines>417</Lines>
  <Paragraphs>328</Paragraphs>
  <ScaleCrop>false</ScaleCrop>
  <Company>FinProject</Company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Enrico Anghileri</cp:lastModifiedBy>
  <cp:revision>17</cp:revision>
  <dcterms:created xsi:type="dcterms:W3CDTF">2026-01-20T14:32:00Z</dcterms:created>
  <dcterms:modified xsi:type="dcterms:W3CDTF">2026-04-10T14:31:00Z</dcterms:modified>
</cp:coreProperties>
</file>